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B85D9" w14:textId="77777777" w:rsidR="00801971" w:rsidRPr="00673AEF" w:rsidRDefault="00801971" w:rsidP="008A0E6F">
      <w:pPr>
        <w:jc w:val="center"/>
        <w:rPr>
          <w:rFonts w:ascii="Tahoma" w:hAnsi="Tahoma" w:cs="Tahoma"/>
          <w:color w:val="17365D" w:themeColor="text2" w:themeShade="BF"/>
        </w:rPr>
      </w:pPr>
    </w:p>
    <w:p w14:paraId="7654E9DD" w14:textId="68B34E7B" w:rsidR="00673AEF" w:rsidRPr="00F956A9" w:rsidRDefault="00801971" w:rsidP="008A0E6F">
      <w:pPr>
        <w:jc w:val="center"/>
        <w:rPr>
          <w:rFonts w:ascii="Tahoma" w:hAnsi="Tahoma" w:cs="Tahoma"/>
          <w:color w:val="17365D" w:themeColor="text2" w:themeShade="BF"/>
          <w:sz w:val="28"/>
          <w:szCs w:val="28"/>
        </w:rPr>
      </w:pPr>
      <w:r w:rsidRPr="00673AEF">
        <w:rPr>
          <w:rFonts w:ascii="Tahoma" w:hAnsi="Tahoma" w:cs="Tahoma"/>
          <w:color w:val="17365D" w:themeColor="text2" w:themeShade="BF"/>
          <w:sz w:val="28"/>
          <w:szCs w:val="28"/>
        </w:rPr>
        <w:t>« </w:t>
      </w:r>
      <w:r w:rsidR="00CC3C47">
        <w:rPr>
          <w:rFonts w:ascii="Tahoma" w:hAnsi="Tahoma" w:cs="Tahoma"/>
          <w:color w:val="17365D" w:themeColor="text2" w:themeShade="BF"/>
          <w:sz w:val="28"/>
          <w:szCs w:val="28"/>
        </w:rPr>
        <w:t>Spécifier</w:t>
      </w:r>
      <w:bookmarkStart w:id="0" w:name="_GoBack"/>
      <w:bookmarkEnd w:id="0"/>
      <w:r w:rsidR="00D34BED">
        <w:rPr>
          <w:rFonts w:ascii="Tahoma" w:hAnsi="Tahoma" w:cs="Tahoma"/>
          <w:color w:val="17365D" w:themeColor="text2" w:themeShade="BF"/>
          <w:sz w:val="28"/>
          <w:szCs w:val="28"/>
        </w:rPr>
        <w:t xml:space="preserve"> la contribution scientifique,</w:t>
      </w:r>
      <w:r w:rsidR="00126E0E">
        <w:rPr>
          <w:rFonts w:ascii="Tahoma" w:hAnsi="Tahoma" w:cs="Tahoma"/>
          <w:color w:val="17365D" w:themeColor="text2" w:themeShade="BF"/>
          <w:sz w:val="28"/>
          <w:szCs w:val="28"/>
        </w:rPr>
        <w:t xml:space="preserve"> les outils associés</w:t>
      </w:r>
      <w:r w:rsidR="00D34BED">
        <w:rPr>
          <w:rFonts w:ascii="Tahoma" w:hAnsi="Tahoma" w:cs="Tahoma"/>
          <w:color w:val="17365D" w:themeColor="text2" w:themeShade="BF"/>
          <w:sz w:val="28"/>
          <w:szCs w:val="28"/>
        </w:rPr>
        <w:t xml:space="preserve"> et les utilisateurs</w:t>
      </w:r>
      <w:r w:rsidR="00126E0E">
        <w:rPr>
          <w:rFonts w:ascii="Tahoma" w:hAnsi="Tahoma" w:cs="Tahoma"/>
          <w:color w:val="17365D" w:themeColor="text2" w:themeShade="BF"/>
          <w:sz w:val="28"/>
          <w:szCs w:val="28"/>
        </w:rPr>
        <w:t xml:space="preserve"> </w:t>
      </w:r>
      <w:r w:rsidRPr="00673AEF">
        <w:rPr>
          <w:rFonts w:ascii="Tahoma" w:hAnsi="Tahoma" w:cs="Tahoma"/>
          <w:color w:val="17365D" w:themeColor="text2" w:themeShade="BF"/>
          <w:sz w:val="28"/>
          <w:szCs w:val="28"/>
        </w:rPr>
        <w:t>»</w:t>
      </w:r>
    </w:p>
    <w:p w14:paraId="329CBFBE" w14:textId="77777777" w:rsidR="00673AEF" w:rsidRDefault="00673AEF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10C2845C" w14:textId="106F3D52" w:rsidR="00673AEF" w:rsidRPr="008A0E6F" w:rsidRDefault="008A0E6F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noProof/>
          <w:color w:val="17365D" w:themeColor="text2" w:themeShade="BF"/>
          <w:lang w:val="fr-FR"/>
        </w:rPr>
      </w:pPr>
      <w:r>
        <w:rPr>
          <w:rFonts w:ascii="Tahoma" w:hAnsi="Tahoma" w:cs="Tahoma"/>
          <w:b/>
          <w:noProof/>
          <w:color w:val="17365D" w:themeColor="text2" w:themeShade="BF"/>
          <w:lang w:val="fr-FR"/>
        </w:rPr>
        <w:drawing>
          <wp:inline distT="0" distB="0" distL="0" distR="0" wp14:anchorId="047A5947" wp14:editId="3359A081">
            <wp:extent cx="4011442" cy="821690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809" cy="82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F850C" w14:textId="77777777" w:rsidR="008A0E6F" w:rsidRDefault="008A0E6F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6900A4E" w14:textId="77777777" w:rsidR="008A0E6F" w:rsidRDefault="008A0E6F" w:rsidP="008A0E6F">
      <w:pPr>
        <w:pStyle w:val="normal0"/>
        <w:spacing w:line="240" w:lineRule="auto"/>
        <w:contextualSpacing w:val="0"/>
        <w:jc w:val="center"/>
        <w:outlineLvl w:val="0"/>
        <w:rPr>
          <w:rFonts w:ascii="Tahoma" w:hAnsi="Tahoma" w:cs="Tahoma"/>
          <w:b/>
          <w:color w:val="17365D" w:themeColor="text2" w:themeShade="BF"/>
        </w:rPr>
      </w:pPr>
    </w:p>
    <w:tbl>
      <w:tblPr>
        <w:tblStyle w:val="Grille"/>
        <w:tblW w:w="15276" w:type="dxa"/>
        <w:tblLook w:val="04A0" w:firstRow="1" w:lastRow="0" w:firstColumn="1" w:lastColumn="0" w:noHBand="0" w:noVBand="1"/>
      </w:tblPr>
      <w:tblGrid>
        <w:gridCol w:w="2190"/>
        <w:gridCol w:w="3730"/>
        <w:gridCol w:w="3686"/>
        <w:gridCol w:w="2835"/>
        <w:gridCol w:w="2835"/>
      </w:tblGrid>
      <w:tr w:rsidR="00126E0E" w14:paraId="3A5CC095" w14:textId="77777777" w:rsidTr="00126E0E">
        <w:tc>
          <w:tcPr>
            <w:tcW w:w="2190" w:type="dxa"/>
          </w:tcPr>
          <w:p w14:paraId="6B0865A7" w14:textId="36D04592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>Contribution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(s)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 scientifique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(s)</w:t>
            </w:r>
          </w:p>
        </w:tc>
        <w:tc>
          <w:tcPr>
            <w:tcW w:w="3730" w:type="dxa"/>
          </w:tcPr>
          <w:p w14:paraId="1DEAAF9C" w14:textId="743AAE1D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>Outil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s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)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 activable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s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)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 qu</w:t>
            </w:r>
            <w:r>
              <w:rPr>
                <w:rFonts w:ascii="Tahoma" w:hAnsi="Tahoma" w:cs="Tahoma"/>
                <w:color w:val="17365D" w:themeColor="text2" w:themeShade="BF"/>
              </w:rPr>
              <w:t>i embarque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</w:t>
            </w:r>
            <w:r>
              <w:rPr>
                <w:rFonts w:ascii="Tahoma" w:hAnsi="Tahoma" w:cs="Tahoma"/>
                <w:color w:val="17365D" w:themeColor="text2" w:themeShade="BF"/>
              </w:rPr>
              <w:t>nt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)</w:t>
            </w:r>
            <w:r>
              <w:rPr>
                <w:rFonts w:ascii="Tahoma" w:hAnsi="Tahoma" w:cs="Tahoma"/>
                <w:color w:val="17365D" w:themeColor="text2" w:themeShade="BF"/>
              </w:rPr>
              <w:t xml:space="preserve"> la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/les</w:t>
            </w:r>
            <w:r>
              <w:rPr>
                <w:rFonts w:ascii="Tahoma" w:hAnsi="Tahoma" w:cs="Tahoma"/>
                <w:color w:val="17365D" w:themeColor="text2" w:themeShade="BF"/>
              </w:rPr>
              <w:t xml:space="preserve"> contribution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(s)</w:t>
            </w:r>
            <w:r>
              <w:rPr>
                <w:rFonts w:ascii="Tahoma" w:hAnsi="Tahoma" w:cs="Tahoma"/>
                <w:color w:val="17365D" w:themeColor="text2" w:themeShade="BF"/>
              </w:rPr>
              <w:t xml:space="preserve"> sc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i</w:t>
            </w:r>
            <w:r>
              <w:rPr>
                <w:rFonts w:ascii="Tahoma" w:hAnsi="Tahoma" w:cs="Tahoma"/>
                <w:color w:val="17365D" w:themeColor="text2" w:themeShade="BF"/>
              </w:rPr>
              <w:t>e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ntifique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(s)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 </w:t>
            </w:r>
          </w:p>
          <w:p w14:paraId="3C30981A" w14:textId="77777777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</w:p>
        </w:tc>
        <w:tc>
          <w:tcPr>
            <w:tcW w:w="3686" w:type="dxa"/>
          </w:tcPr>
          <w:p w14:paraId="2F47EE98" w14:textId="53542183" w:rsidR="00126E0E" w:rsidRPr="00126E0E" w:rsidRDefault="008A0E6F" w:rsidP="008A0E6F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>
              <w:rPr>
                <w:rFonts w:ascii="Tahoma" w:hAnsi="Tahoma" w:cs="Tahoma"/>
                <w:color w:val="17365D" w:themeColor="text2" w:themeShade="BF"/>
              </w:rPr>
              <w:t>Décomposition des outils activables en c</w:t>
            </w:r>
            <w:r w:rsidR="00126E0E" w:rsidRPr="00126E0E">
              <w:rPr>
                <w:rFonts w:ascii="Tahoma" w:hAnsi="Tahoma" w:cs="Tahoma"/>
                <w:color w:val="17365D" w:themeColor="text2" w:themeShade="BF"/>
              </w:rPr>
              <w:t>omposants</w:t>
            </w:r>
          </w:p>
        </w:tc>
        <w:tc>
          <w:tcPr>
            <w:tcW w:w="2835" w:type="dxa"/>
          </w:tcPr>
          <w:p w14:paraId="5D84C36A" w14:textId="77777777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Etat de ces outils </w:t>
            </w:r>
          </w:p>
          <w:p w14:paraId="59BD5627" w14:textId="77777777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Existent-ils ? </w:t>
            </w:r>
          </w:p>
          <w:p w14:paraId="75990C31" w14:textId="50099A83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>Si oui, s</w:t>
            </w:r>
            <w:r w:rsidR="008A0E6F">
              <w:rPr>
                <w:rFonts w:ascii="Tahoma" w:hAnsi="Tahoma" w:cs="Tahoma"/>
                <w:color w:val="17365D" w:themeColor="text2" w:themeShade="BF"/>
              </w:rPr>
              <w:t>ont ils en format numérique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 ? Ou </w:t>
            </w:r>
            <w:r>
              <w:rPr>
                <w:rFonts w:ascii="Tahoma" w:hAnsi="Tahoma" w:cs="Tahoma"/>
                <w:color w:val="17365D" w:themeColor="text2" w:themeShade="BF"/>
              </w:rPr>
              <w:t>en f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>o</w:t>
            </w:r>
            <w:r>
              <w:rPr>
                <w:rFonts w:ascii="Tahoma" w:hAnsi="Tahoma" w:cs="Tahoma"/>
                <w:color w:val="17365D" w:themeColor="text2" w:themeShade="BF"/>
              </w:rPr>
              <w:t>r</w:t>
            </w: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mat statique ? </w:t>
            </w:r>
          </w:p>
        </w:tc>
        <w:tc>
          <w:tcPr>
            <w:tcW w:w="2835" w:type="dxa"/>
          </w:tcPr>
          <w:p w14:paraId="157C0ABE" w14:textId="77777777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Quels utilisateurs ? </w:t>
            </w:r>
          </w:p>
          <w:p w14:paraId="0B759EE0" w14:textId="0769F949" w:rsidR="00126E0E" w:rsidRPr="00126E0E" w:rsidRDefault="00126E0E" w:rsidP="009E7AE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17365D" w:themeColor="text2" w:themeShade="BF"/>
              </w:rPr>
            </w:pPr>
            <w:r w:rsidRPr="00126E0E">
              <w:rPr>
                <w:rFonts w:ascii="Tahoma" w:hAnsi="Tahoma" w:cs="Tahoma"/>
                <w:color w:val="17365D" w:themeColor="text2" w:themeShade="BF"/>
              </w:rPr>
              <w:t xml:space="preserve">Pourquoi ? </w:t>
            </w:r>
          </w:p>
        </w:tc>
      </w:tr>
      <w:tr w:rsidR="00126E0E" w:rsidRPr="00126E0E" w14:paraId="773C4666" w14:textId="77777777" w:rsidTr="00126E0E">
        <w:tc>
          <w:tcPr>
            <w:tcW w:w="2190" w:type="dxa"/>
          </w:tcPr>
          <w:p w14:paraId="7674E40C" w14:textId="16DC4A26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Exemple : </w:t>
            </w: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Modèle de l’apprenant – V1</w:t>
            </w:r>
          </w:p>
        </w:tc>
        <w:tc>
          <w:tcPr>
            <w:tcW w:w="3730" w:type="dxa"/>
          </w:tcPr>
          <w:p w14:paraId="7D5D9E16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Plateforme de type LMS – V1 - </w:t>
            </w:r>
          </w:p>
          <w:p w14:paraId="0B86AA68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4844075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4DB3B5F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Terminologie employée</w:t>
            </w:r>
          </w:p>
          <w:p w14:paraId="19819B62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Fonctionnalités</w:t>
            </w:r>
          </w:p>
          <w:p w14:paraId="1C32B96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Les ressources fournies</w:t>
            </w:r>
          </w:p>
          <w:p w14:paraId="61002E43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Les indicateurs de learning analytics </w:t>
            </w:r>
          </w:p>
        </w:tc>
        <w:tc>
          <w:tcPr>
            <w:tcW w:w="2835" w:type="dxa"/>
          </w:tcPr>
          <w:p w14:paraId="5EFBABD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Existe sous format papier </w:t>
            </w:r>
          </w:p>
          <w:p w14:paraId="77FD09D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41702F3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Existe sous format papier </w:t>
            </w:r>
          </w:p>
          <w:p w14:paraId="07CF1E6E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2FCF1B35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Existe en format papier </w:t>
            </w:r>
          </w:p>
          <w:p w14:paraId="37539167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Existe en format papier </w:t>
            </w:r>
          </w:p>
        </w:tc>
        <w:tc>
          <w:tcPr>
            <w:tcW w:w="2835" w:type="dxa"/>
          </w:tcPr>
          <w:p w14:paraId="1BFDEB65" w14:textId="79E04063" w:rsidR="00126E0E" w:rsidRPr="00126E0E" w:rsidRDefault="00126E0E" w:rsidP="00126E0E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Enseignants, évaluer et améliorer les composants </w:t>
            </w:r>
          </w:p>
        </w:tc>
      </w:tr>
      <w:tr w:rsidR="00126E0E" w:rsidRPr="00126E0E" w14:paraId="077DA7AC" w14:textId="77777777" w:rsidTr="00126E0E">
        <w:tc>
          <w:tcPr>
            <w:tcW w:w="2190" w:type="dxa"/>
          </w:tcPr>
          <w:p w14:paraId="71618D50" w14:textId="4FD5999C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Exemple : </w:t>
            </w: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Modèle de l’apprenant – V2</w:t>
            </w:r>
          </w:p>
        </w:tc>
        <w:tc>
          <w:tcPr>
            <w:tcW w:w="3730" w:type="dxa"/>
          </w:tcPr>
          <w:p w14:paraId="46771E96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Plateforme de type LMS – V2 - </w:t>
            </w:r>
          </w:p>
          <w:p w14:paraId="62DD4951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5E5286AF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F05D4BF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Fonctionnalités</w:t>
            </w:r>
          </w:p>
          <w:p w14:paraId="3DBF6FD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Les ressources fournies</w:t>
            </w:r>
          </w:p>
          <w:p w14:paraId="743162E3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Les indicateurs de learning analytics </w:t>
            </w:r>
          </w:p>
        </w:tc>
        <w:tc>
          <w:tcPr>
            <w:tcW w:w="2835" w:type="dxa"/>
          </w:tcPr>
          <w:p w14:paraId="25ABA6F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>Existe en numérique</w:t>
            </w:r>
          </w:p>
          <w:p w14:paraId="4531E996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26DB09BE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C11873B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  <w:r w:rsidRPr="00126E0E"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  <w:t xml:space="preserve">Enseignants, évaluer avec eux </w:t>
            </w:r>
          </w:p>
        </w:tc>
      </w:tr>
      <w:tr w:rsidR="00126E0E" w:rsidRPr="00126E0E" w14:paraId="18AEC41E" w14:textId="77777777" w:rsidTr="00126E0E">
        <w:tc>
          <w:tcPr>
            <w:tcW w:w="2190" w:type="dxa"/>
          </w:tcPr>
          <w:p w14:paraId="03A67909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247E0259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112CCD07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214FEE28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6106FFD1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90D31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2FFBF6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5D966C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60913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</w:tr>
      <w:tr w:rsidR="00126E0E" w:rsidRPr="00126E0E" w14:paraId="546D2708" w14:textId="77777777" w:rsidTr="00126E0E">
        <w:tc>
          <w:tcPr>
            <w:tcW w:w="2190" w:type="dxa"/>
          </w:tcPr>
          <w:p w14:paraId="53E87166" w14:textId="77777777" w:rsid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17533152" w14:textId="77777777" w:rsid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35120867" w14:textId="77777777" w:rsidR="00886082" w:rsidRDefault="00886082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6D97D367" w14:textId="77777777" w:rsid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  <w:p w14:paraId="72859BA5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AB10C38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52E7CD0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770172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7F29A3" w14:textId="77777777" w:rsidR="00126E0E" w:rsidRPr="00126E0E" w:rsidRDefault="00126E0E" w:rsidP="00470DD8">
            <w:pPr>
              <w:pStyle w:val="normal0"/>
              <w:spacing w:line="240" w:lineRule="auto"/>
              <w:contextualSpacing w:val="0"/>
              <w:outlineLvl w:val="0"/>
              <w:rPr>
                <w:rFonts w:ascii="Tahoma" w:hAnsi="Tahoma" w:cs="Tahoma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58B0A24F" w14:textId="54A964BA" w:rsidR="00126E0E" w:rsidRDefault="00126E0E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0B4F9555" w14:textId="77777777" w:rsidR="00126E0E" w:rsidRDefault="00126E0E" w:rsidP="009E7AE8">
      <w:pPr>
        <w:pStyle w:val="normal0"/>
        <w:spacing w:line="240" w:lineRule="auto"/>
        <w:contextualSpacing w:val="0"/>
        <w:outlineLvl w:val="0"/>
        <w:rPr>
          <w:rFonts w:ascii="Tahoma" w:hAnsi="Tahoma" w:cs="Tahoma"/>
          <w:b/>
          <w:color w:val="17365D" w:themeColor="text2" w:themeShade="BF"/>
        </w:rPr>
      </w:pPr>
    </w:p>
    <w:p w14:paraId="4D7F0DD4" w14:textId="77777777" w:rsidR="00801971" w:rsidRPr="00673AEF" w:rsidRDefault="00801971" w:rsidP="006D04FE">
      <w:pPr>
        <w:pStyle w:val="normal0"/>
        <w:spacing w:line="240" w:lineRule="auto"/>
        <w:ind w:left="720"/>
        <w:contextualSpacing w:val="0"/>
        <w:rPr>
          <w:rFonts w:ascii="Tahoma" w:hAnsi="Tahoma" w:cs="Tahoma"/>
          <w:color w:val="17365D" w:themeColor="text2" w:themeShade="BF"/>
        </w:rPr>
      </w:pPr>
    </w:p>
    <w:sectPr w:rsidR="00801971" w:rsidRPr="00673AEF" w:rsidSect="00126E0E">
      <w:footerReference w:type="default" r:id="rId9"/>
      <w:pgSz w:w="16840" w:h="11901" w:orient="landscape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A6F06" w14:textId="77777777" w:rsidR="00673AEF" w:rsidRDefault="00673AEF" w:rsidP="00801971">
      <w:r>
        <w:separator/>
      </w:r>
    </w:p>
  </w:endnote>
  <w:endnote w:type="continuationSeparator" w:id="0">
    <w:p w14:paraId="497CDBEC" w14:textId="77777777" w:rsidR="00673AEF" w:rsidRDefault="00673AEF" w:rsidP="0080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4AB23" w14:textId="77777777" w:rsidR="00673AEF" w:rsidRPr="00801971" w:rsidRDefault="00673AEF">
    <w:pPr>
      <w:pStyle w:val="Pieddepage"/>
      <w:rPr>
        <w:rFonts w:ascii="Futura" w:hAnsi="Futura" w:cs="Futura"/>
      </w:rPr>
    </w:pPr>
    <w:r w:rsidRPr="00801971">
      <w:rPr>
        <w:rFonts w:ascii="Avenir Light" w:hAnsi="Avenir Light"/>
        <w:noProof/>
        <w:lang w:eastAsia="fr-FR"/>
      </w:rPr>
      <w:drawing>
        <wp:inline distT="0" distB="0" distL="0" distR="0" wp14:anchorId="68112948" wp14:editId="75699CC6">
          <wp:extent cx="567690" cy="560270"/>
          <wp:effectExtent l="0" t="0" r="0" b="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866" cy="560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971">
      <w:rPr>
        <w:rFonts w:ascii="Tahoma" w:hAnsi="Tahoma" w:cs="Tahoma"/>
        <w:sz w:val="18"/>
        <w:szCs w:val="18"/>
      </w:rPr>
      <w:t>Méthode THEDRE, N.Mandran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25F46" w14:textId="77777777" w:rsidR="00673AEF" w:rsidRDefault="00673AEF" w:rsidP="00801971">
      <w:r>
        <w:separator/>
      </w:r>
    </w:p>
  </w:footnote>
  <w:footnote w:type="continuationSeparator" w:id="0">
    <w:p w14:paraId="0B682A01" w14:textId="77777777" w:rsidR="00673AEF" w:rsidRDefault="00673AEF" w:rsidP="0080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7A6A57"/>
    <w:multiLevelType w:val="hybridMultilevel"/>
    <w:tmpl w:val="AD66BB9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C356AD"/>
    <w:multiLevelType w:val="hybridMultilevel"/>
    <w:tmpl w:val="FDEE2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E2069"/>
    <w:multiLevelType w:val="hybridMultilevel"/>
    <w:tmpl w:val="28F23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27822"/>
    <w:multiLevelType w:val="hybridMultilevel"/>
    <w:tmpl w:val="E988B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D00ED"/>
    <w:multiLevelType w:val="hybridMultilevel"/>
    <w:tmpl w:val="3FBEC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71"/>
    <w:rsid w:val="00126E0E"/>
    <w:rsid w:val="001B54CD"/>
    <w:rsid w:val="002A3492"/>
    <w:rsid w:val="005E7740"/>
    <w:rsid w:val="006034EB"/>
    <w:rsid w:val="00666F55"/>
    <w:rsid w:val="00673AEF"/>
    <w:rsid w:val="006D04FE"/>
    <w:rsid w:val="00801971"/>
    <w:rsid w:val="00886082"/>
    <w:rsid w:val="008A0E6F"/>
    <w:rsid w:val="009E7AE8"/>
    <w:rsid w:val="00CC3C47"/>
    <w:rsid w:val="00D34BED"/>
    <w:rsid w:val="00D81B2F"/>
    <w:rsid w:val="00F63104"/>
    <w:rsid w:val="00F9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B698C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01971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971"/>
    <w:rPr>
      <w:rFonts w:eastAsiaTheme="minorHAnsi"/>
      <w:sz w:val="22"/>
      <w:szCs w:val="22"/>
      <w:lang w:eastAsia="en-US"/>
    </w:rPr>
  </w:style>
  <w:style w:type="paragraph" w:customStyle="1" w:styleId="normal0">
    <w:name w:val="normal"/>
    <w:rsid w:val="009E7AE8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table" w:styleId="Grille">
    <w:name w:val="Table Grid"/>
    <w:basedOn w:val="TableauNormal"/>
    <w:uiPriority w:val="59"/>
    <w:rsid w:val="00126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01971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01971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971"/>
    <w:rPr>
      <w:rFonts w:eastAsiaTheme="minorHAnsi"/>
      <w:sz w:val="22"/>
      <w:szCs w:val="22"/>
      <w:lang w:eastAsia="en-US"/>
    </w:rPr>
  </w:style>
  <w:style w:type="paragraph" w:customStyle="1" w:styleId="normal0">
    <w:name w:val="normal"/>
    <w:rsid w:val="009E7AE8"/>
    <w:pPr>
      <w:spacing w:line="276" w:lineRule="auto"/>
      <w:contextualSpacing/>
    </w:pPr>
    <w:rPr>
      <w:rFonts w:ascii="Arial" w:eastAsia="Arial" w:hAnsi="Arial" w:cs="Arial"/>
      <w:b w:val="0"/>
      <w:bCs w:val="0"/>
      <w:color w:val="auto"/>
      <w:sz w:val="22"/>
      <w:szCs w:val="22"/>
      <w:lang w:val="fr" w:eastAsia="fr-FR"/>
    </w:rPr>
  </w:style>
  <w:style w:type="table" w:styleId="Grille">
    <w:name w:val="Table Grid"/>
    <w:basedOn w:val="TableauNormal"/>
    <w:uiPriority w:val="59"/>
    <w:rsid w:val="00126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798</Characters>
  <Application>Microsoft Macintosh Word</Application>
  <DocSecurity>0</DocSecurity>
  <Lines>6</Lines>
  <Paragraphs>1</Paragraphs>
  <ScaleCrop>false</ScaleCrop>
  <Company>LIG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Mandran Nadine</cp:lastModifiedBy>
  <cp:revision>7</cp:revision>
  <cp:lastPrinted>2019-11-25T15:34:00Z</cp:lastPrinted>
  <dcterms:created xsi:type="dcterms:W3CDTF">2019-11-25T15:21:00Z</dcterms:created>
  <dcterms:modified xsi:type="dcterms:W3CDTF">2019-11-26T08:25:00Z</dcterms:modified>
</cp:coreProperties>
</file>