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2FB50" w14:textId="52B566D2" w:rsidR="00746EF5" w:rsidRPr="00A1221E" w:rsidRDefault="00E85134" w:rsidP="00A1221E">
      <w:pPr>
        <w:pStyle w:val="Titre4"/>
        <w:numPr>
          <w:ilvl w:val="0"/>
          <w:numId w:val="0"/>
        </w:numPr>
        <w:ind w:left="360"/>
        <w:jc w:val="center"/>
        <w:rPr>
          <w:rFonts w:ascii="Tahoma" w:hAnsi="Tahoma" w:cs="Tahoma"/>
          <w:i w:val="0"/>
          <w:sz w:val="28"/>
          <w:szCs w:val="28"/>
        </w:rPr>
      </w:pPr>
      <w:r>
        <w:rPr>
          <w:rFonts w:ascii="Tahoma" w:hAnsi="Tahoma" w:cs="Tahoma"/>
          <w:i w:val="0"/>
          <w:sz w:val="28"/>
          <w:szCs w:val="28"/>
        </w:rPr>
        <w:t>Notice</w:t>
      </w:r>
      <w:r w:rsidR="00A1221E">
        <w:rPr>
          <w:rFonts w:ascii="Tahoma" w:hAnsi="Tahoma" w:cs="Tahoma"/>
          <w:i w:val="0"/>
          <w:sz w:val="28"/>
          <w:szCs w:val="28"/>
        </w:rPr>
        <w:t xml:space="preserve"> « R</w:t>
      </w:r>
      <w:r w:rsidR="00746EF5" w:rsidRPr="00A1221E">
        <w:rPr>
          <w:rFonts w:ascii="Tahoma" w:hAnsi="Tahoma" w:cs="Tahoma"/>
          <w:i w:val="0"/>
          <w:sz w:val="28"/>
          <w:szCs w:val="28"/>
        </w:rPr>
        <w:t>édiger un guide d’entretien</w:t>
      </w:r>
      <w:r w:rsidR="00F100C7" w:rsidRPr="00A1221E">
        <w:rPr>
          <w:rFonts w:ascii="Tahoma" w:hAnsi="Tahoma" w:cs="Tahoma"/>
          <w:i w:val="0"/>
          <w:sz w:val="28"/>
          <w:szCs w:val="28"/>
        </w:rPr>
        <w:t xml:space="preserve"> ou un </w:t>
      </w:r>
      <w:proofErr w:type="gramStart"/>
      <w:r w:rsidR="00F100C7" w:rsidRPr="00A1221E">
        <w:rPr>
          <w:rFonts w:ascii="Tahoma" w:hAnsi="Tahoma" w:cs="Tahoma"/>
          <w:i w:val="0"/>
          <w:sz w:val="28"/>
          <w:szCs w:val="28"/>
        </w:rPr>
        <w:t>questionnaire</w:t>
      </w:r>
      <w:r w:rsidR="00746EF5" w:rsidRPr="00A1221E">
        <w:rPr>
          <w:rFonts w:ascii="Tahoma" w:hAnsi="Tahoma" w:cs="Tahoma"/>
          <w:i w:val="0"/>
          <w:sz w:val="28"/>
          <w:szCs w:val="28"/>
        </w:rPr>
        <w:t>»</w:t>
      </w:r>
      <w:proofErr w:type="gramEnd"/>
    </w:p>
    <w:p w14:paraId="674743A6" w14:textId="4859C8EA" w:rsidR="00F100C7" w:rsidRPr="00A1221E" w:rsidRDefault="00A1221E" w:rsidP="004D6646">
      <w:pPr>
        <w:rPr>
          <w:rFonts w:ascii="Tahoma" w:hAnsi="Tahoma" w:cs="Tahoma"/>
          <w:sz w:val="22"/>
        </w:rPr>
      </w:pPr>
      <w:r>
        <w:rPr>
          <w:rFonts w:ascii="Tahoma" w:hAnsi="Tahoma" w:cs="Tahoma"/>
          <w:sz w:val="22"/>
        </w:rPr>
        <w:t>Cette notice</w:t>
      </w:r>
      <w:r w:rsidR="00F100C7" w:rsidRPr="00A1221E">
        <w:rPr>
          <w:rFonts w:ascii="Tahoma" w:hAnsi="Tahoma" w:cs="Tahoma"/>
          <w:sz w:val="22"/>
        </w:rPr>
        <w:t xml:space="preserve"> présente les grands principes pour rédiger un guide d’entretien ou un ques</w:t>
      </w:r>
      <w:r w:rsidR="007103B3" w:rsidRPr="00A1221E">
        <w:rPr>
          <w:rFonts w:ascii="Tahoma" w:hAnsi="Tahoma" w:cs="Tahoma"/>
          <w:sz w:val="22"/>
        </w:rPr>
        <w:t>tionnaire. La différence majeure</w:t>
      </w:r>
      <w:r w:rsidR="001C351A" w:rsidRPr="00A1221E">
        <w:rPr>
          <w:rFonts w:ascii="Tahoma" w:hAnsi="Tahoma" w:cs="Tahoma"/>
          <w:sz w:val="22"/>
        </w:rPr>
        <w:t xml:space="preserve"> d</w:t>
      </w:r>
      <w:r w:rsidR="007103B3" w:rsidRPr="00A1221E">
        <w:rPr>
          <w:rFonts w:ascii="Tahoma" w:hAnsi="Tahoma" w:cs="Tahoma"/>
          <w:sz w:val="22"/>
        </w:rPr>
        <w:t xml:space="preserve">ans la rédaction de ces deux outils se </w:t>
      </w:r>
      <w:r w:rsidR="001C351A" w:rsidRPr="00A1221E">
        <w:rPr>
          <w:rFonts w:ascii="Tahoma" w:hAnsi="Tahoma" w:cs="Tahoma"/>
          <w:sz w:val="22"/>
        </w:rPr>
        <w:t>situe</w:t>
      </w:r>
      <w:r w:rsidR="007103B3" w:rsidRPr="00A1221E">
        <w:rPr>
          <w:rFonts w:ascii="Tahoma" w:hAnsi="Tahoma" w:cs="Tahoma"/>
          <w:sz w:val="22"/>
        </w:rPr>
        <w:t xml:space="preserve"> au </w:t>
      </w:r>
      <w:proofErr w:type="gramStart"/>
      <w:r w:rsidR="007103B3" w:rsidRPr="00A1221E">
        <w:rPr>
          <w:rFonts w:ascii="Tahoma" w:hAnsi="Tahoma" w:cs="Tahoma"/>
          <w:sz w:val="22"/>
        </w:rPr>
        <w:t xml:space="preserve">niveau </w:t>
      </w:r>
      <w:r w:rsidR="001C351A" w:rsidRPr="00A1221E">
        <w:rPr>
          <w:rFonts w:ascii="Tahoma" w:hAnsi="Tahoma" w:cs="Tahoma"/>
          <w:sz w:val="22"/>
        </w:rPr>
        <w:t xml:space="preserve"> la</w:t>
      </w:r>
      <w:proofErr w:type="gramEnd"/>
      <w:r w:rsidR="001C351A" w:rsidRPr="00A1221E">
        <w:rPr>
          <w:rFonts w:ascii="Tahoma" w:hAnsi="Tahoma" w:cs="Tahoma"/>
          <w:sz w:val="22"/>
        </w:rPr>
        <w:t xml:space="preserve"> formulation des questions. Pour les guides d’entretiens, les questions sont de ouvertes de manière à privilégier l’expression de l’utilisateur. Pour les questionna</w:t>
      </w:r>
      <w:r w:rsidR="00BE6EE9" w:rsidRPr="00A1221E">
        <w:rPr>
          <w:rFonts w:ascii="Tahoma" w:hAnsi="Tahoma" w:cs="Tahoma"/>
          <w:sz w:val="22"/>
        </w:rPr>
        <w:t>ires, les questions sont fermée</w:t>
      </w:r>
      <w:r w:rsidR="00752CAE">
        <w:rPr>
          <w:rFonts w:ascii="Tahoma" w:hAnsi="Tahoma" w:cs="Tahoma"/>
          <w:sz w:val="22"/>
        </w:rPr>
        <w:t>s</w:t>
      </w:r>
      <w:r w:rsidR="00BE6EE9" w:rsidRPr="00A1221E">
        <w:rPr>
          <w:rFonts w:ascii="Tahoma" w:hAnsi="Tahoma" w:cs="Tahoma"/>
          <w:sz w:val="22"/>
        </w:rPr>
        <w:t> ; les modalités de réponses sont connues</w:t>
      </w:r>
      <w:r w:rsidR="001C351A" w:rsidRPr="00A1221E">
        <w:rPr>
          <w:rFonts w:ascii="Tahoma" w:hAnsi="Tahoma" w:cs="Tahoma"/>
          <w:sz w:val="22"/>
        </w:rPr>
        <w:t>. Nous présentons d’abord le guide d’entret</w:t>
      </w:r>
      <w:r w:rsidR="00752CAE">
        <w:rPr>
          <w:rFonts w:ascii="Tahoma" w:hAnsi="Tahoma" w:cs="Tahoma"/>
          <w:sz w:val="22"/>
        </w:rPr>
        <w:t xml:space="preserve">ien et ensuite le questionnaire. </w:t>
      </w:r>
    </w:p>
    <w:p w14:paraId="0846398F" w14:textId="7E61802A" w:rsidR="001C351A" w:rsidRPr="00A1221E" w:rsidRDefault="001C351A" w:rsidP="001C351A">
      <w:pPr>
        <w:pStyle w:val="Titre4"/>
        <w:numPr>
          <w:ilvl w:val="1"/>
          <w:numId w:val="3"/>
        </w:numPr>
        <w:rPr>
          <w:rFonts w:ascii="Tahoma" w:hAnsi="Tahoma" w:cs="Tahoma"/>
          <w:i w:val="0"/>
          <w:sz w:val="22"/>
        </w:rPr>
      </w:pPr>
      <w:r w:rsidRPr="00A1221E">
        <w:rPr>
          <w:rFonts w:ascii="Tahoma" w:hAnsi="Tahoma" w:cs="Tahoma"/>
          <w:i w:val="0"/>
          <w:sz w:val="22"/>
        </w:rPr>
        <w:t>Gu</w:t>
      </w:r>
      <w:r w:rsidR="00BE6EE9" w:rsidRPr="00A1221E">
        <w:rPr>
          <w:rFonts w:ascii="Tahoma" w:hAnsi="Tahoma" w:cs="Tahoma"/>
          <w:i w:val="0"/>
          <w:sz w:val="22"/>
        </w:rPr>
        <w:t xml:space="preserve">ide d’entretien </w:t>
      </w:r>
    </w:p>
    <w:p w14:paraId="1E37B94D" w14:textId="03B9B32F" w:rsidR="0049220A" w:rsidRPr="00A1221E" w:rsidRDefault="00746EF5" w:rsidP="004D6646">
      <w:pPr>
        <w:rPr>
          <w:rFonts w:ascii="Tahoma" w:hAnsi="Tahoma" w:cs="Tahoma"/>
          <w:sz w:val="22"/>
        </w:rPr>
      </w:pPr>
      <w:r w:rsidRPr="00A1221E">
        <w:rPr>
          <w:rFonts w:ascii="Tahoma" w:hAnsi="Tahoma" w:cs="Tahoma"/>
          <w:sz w:val="22"/>
        </w:rPr>
        <w:t>La rédaction d’un guide d’entretien est importante pour garantir la traçabilité des questions posées lors de l’entretien. Ce travail d’écriture est nécessaire pour s’assurer de l’adéquation entre l’objet de l’étude et les questions posées. Autrement dit, cette rédaction permet de raffiner les questions de recherche avant d’aller rencontrer l’utilisateur et de vérifier que toutes les dimensions du problème ont été prises en compte dans le guide d’entretien</w:t>
      </w:r>
      <w:r w:rsidR="0090317B" w:rsidRPr="00A1221E">
        <w:rPr>
          <w:rFonts w:ascii="Tahoma" w:hAnsi="Tahoma" w:cs="Tahoma"/>
          <w:sz w:val="22"/>
        </w:rPr>
        <w:t xml:space="preserve">. Si la passation des entretiens est faite par des </w:t>
      </w:r>
      <w:r w:rsidR="0049220A" w:rsidRPr="00A1221E">
        <w:rPr>
          <w:rFonts w:ascii="Tahoma" w:hAnsi="Tahoma" w:cs="Tahoma"/>
          <w:sz w:val="22"/>
        </w:rPr>
        <w:t>enquêteurs différent</w:t>
      </w:r>
      <w:r w:rsidR="0090317B" w:rsidRPr="00A1221E">
        <w:rPr>
          <w:rFonts w:ascii="Tahoma" w:hAnsi="Tahoma" w:cs="Tahoma"/>
          <w:sz w:val="22"/>
        </w:rPr>
        <w:t xml:space="preserve">s, le guide d’entretien est le garant d’une certaine </w:t>
      </w:r>
      <w:r w:rsidR="004F24AC" w:rsidRPr="00A1221E">
        <w:rPr>
          <w:rFonts w:ascii="Tahoma" w:hAnsi="Tahoma" w:cs="Tahoma"/>
          <w:sz w:val="22"/>
        </w:rPr>
        <w:t>‘</w:t>
      </w:r>
      <w:r w:rsidR="0090317B" w:rsidRPr="00A1221E">
        <w:rPr>
          <w:rFonts w:ascii="Tahoma" w:hAnsi="Tahoma" w:cs="Tahoma"/>
          <w:sz w:val="22"/>
        </w:rPr>
        <w:t>reproductibilité</w:t>
      </w:r>
      <w:r w:rsidR="004F24AC" w:rsidRPr="00A1221E">
        <w:rPr>
          <w:rFonts w:ascii="Tahoma" w:hAnsi="Tahoma" w:cs="Tahoma"/>
          <w:sz w:val="22"/>
        </w:rPr>
        <w:t>’</w:t>
      </w:r>
      <w:r w:rsidR="0090317B" w:rsidRPr="00A1221E">
        <w:rPr>
          <w:rFonts w:ascii="Tahoma" w:hAnsi="Tahoma" w:cs="Tahoma"/>
          <w:sz w:val="22"/>
        </w:rPr>
        <w:t xml:space="preserve"> des entretiens. </w:t>
      </w:r>
      <w:r w:rsidR="0049220A" w:rsidRPr="00A1221E">
        <w:rPr>
          <w:rFonts w:ascii="Tahoma" w:hAnsi="Tahoma" w:cs="Tahoma"/>
          <w:sz w:val="22"/>
        </w:rPr>
        <w:t xml:space="preserve">Lors de l’entretien, l’utilisateur peut parfois aborder les différents éléments prévus par le guide sans forcément en respecter l’ordre. L’entretien étant semi-directif </w:t>
      </w:r>
      <w:proofErr w:type="gramStart"/>
      <w:r w:rsidR="0049220A" w:rsidRPr="00A1221E">
        <w:rPr>
          <w:rFonts w:ascii="Tahoma" w:hAnsi="Tahoma" w:cs="Tahoma"/>
          <w:sz w:val="22"/>
        </w:rPr>
        <w:t>ce</w:t>
      </w:r>
      <w:proofErr w:type="gramEnd"/>
      <w:r w:rsidR="0049220A" w:rsidRPr="00A1221E">
        <w:rPr>
          <w:rFonts w:ascii="Tahoma" w:hAnsi="Tahoma" w:cs="Tahoma"/>
          <w:sz w:val="22"/>
        </w:rPr>
        <w:t xml:space="preserve"> sera à l’enquêteur de conduire l’entretien sans pour autant être dirigiste. Il est important de laisser le sujet exprimer ses idées même si elles ne sont pas dans l’ordre du</w:t>
      </w:r>
      <w:r w:rsidR="00E85134">
        <w:rPr>
          <w:rFonts w:ascii="Tahoma" w:hAnsi="Tahoma" w:cs="Tahoma"/>
          <w:sz w:val="22"/>
        </w:rPr>
        <w:t xml:space="preserve"> guide d’entretien. Cependant, </w:t>
      </w:r>
      <w:r w:rsidR="0049220A" w:rsidRPr="00A1221E">
        <w:rPr>
          <w:rFonts w:ascii="Tahoma" w:hAnsi="Tahoma" w:cs="Tahoma"/>
          <w:sz w:val="22"/>
        </w:rPr>
        <w:t xml:space="preserve">l’enquêteur veillera à ce que </w:t>
      </w:r>
      <w:r w:rsidR="004D6646" w:rsidRPr="00A1221E">
        <w:rPr>
          <w:rFonts w:ascii="Tahoma" w:hAnsi="Tahoma" w:cs="Tahoma"/>
          <w:sz w:val="22"/>
        </w:rPr>
        <w:t>tous les points</w:t>
      </w:r>
      <w:r w:rsidR="0049220A" w:rsidRPr="00A1221E">
        <w:rPr>
          <w:rFonts w:ascii="Tahoma" w:hAnsi="Tahoma" w:cs="Tahoma"/>
          <w:sz w:val="22"/>
        </w:rPr>
        <w:t xml:space="preserve"> du guide soient abordés. </w:t>
      </w:r>
    </w:p>
    <w:p w14:paraId="7C1AE12D" w14:textId="238B2167" w:rsidR="0090317B" w:rsidRPr="00A1221E" w:rsidRDefault="0090317B" w:rsidP="0090317B">
      <w:pPr>
        <w:rPr>
          <w:rFonts w:ascii="Tahoma" w:hAnsi="Tahoma" w:cs="Tahoma"/>
          <w:sz w:val="22"/>
        </w:rPr>
      </w:pPr>
      <w:r w:rsidRPr="00A1221E">
        <w:rPr>
          <w:rFonts w:ascii="Tahoma" w:hAnsi="Tahoma" w:cs="Tahoma"/>
          <w:sz w:val="22"/>
        </w:rPr>
        <w:t xml:space="preserve">Avant de commencer la rédaction d’un guide d’entretien, il est nécessaire d’avoir </w:t>
      </w:r>
      <w:r w:rsidR="00E85134" w:rsidRPr="00A1221E">
        <w:rPr>
          <w:rFonts w:ascii="Tahoma" w:hAnsi="Tahoma" w:cs="Tahoma"/>
          <w:sz w:val="22"/>
        </w:rPr>
        <w:t>travaillé</w:t>
      </w:r>
      <w:r w:rsidRPr="00A1221E">
        <w:rPr>
          <w:rFonts w:ascii="Tahoma" w:hAnsi="Tahoma" w:cs="Tahoma"/>
          <w:sz w:val="22"/>
        </w:rPr>
        <w:t xml:space="preserve"> les questions de recherche. Elles vont permettre d’identifier les points de mesures à </w:t>
      </w:r>
      <w:r w:rsidR="00E85134">
        <w:rPr>
          <w:rFonts w:ascii="Tahoma" w:hAnsi="Tahoma" w:cs="Tahoma"/>
          <w:sz w:val="22"/>
        </w:rPr>
        <w:t>prendre auprès des utilisateurs</w:t>
      </w:r>
      <w:r w:rsidRPr="00A1221E">
        <w:rPr>
          <w:rFonts w:ascii="Tahoma" w:hAnsi="Tahoma" w:cs="Tahoma"/>
          <w:sz w:val="22"/>
        </w:rPr>
        <w:t xml:space="preserve"> (p</w:t>
      </w:r>
      <w:r w:rsidR="00E85134">
        <w:rPr>
          <w:rFonts w:ascii="Tahoma" w:hAnsi="Tahoma" w:cs="Tahoma"/>
          <w:sz w:val="22"/>
        </w:rPr>
        <w:t xml:space="preserve">ar </w:t>
      </w:r>
      <w:r w:rsidRPr="00A1221E">
        <w:rPr>
          <w:rFonts w:ascii="Tahoma" w:hAnsi="Tahoma" w:cs="Tahoma"/>
          <w:sz w:val="22"/>
        </w:rPr>
        <w:t>ex</w:t>
      </w:r>
      <w:r w:rsidR="00E85134">
        <w:rPr>
          <w:rFonts w:ascii="Tahoma" w:hAnsi="Tahoma" w:cs="Tahoma"/>
          <w:sz w:val="22"/>
        </w:rPr>
        <w:t>emple,</w:t>
      </w:r>
      <w:r w:rsidRPr="00A1221E">
        <w:rPr>
          <w:rFonts w:ascii="Tahoma" w:hAnsi="Tahoma" w:cs="Tahoma"/>
          <w:sz w:val="22"/>
        </w:rPr>
        <w:t xml:space="preserve"> la satisfaction, le niveau de pratique d’un sport, etc…). Ces mesures sont des mesures qualitatives dans le sens où les utilisateurs vont exprimer leurs représentations en un temps et un contexte donné</w:t>
      </w:r>
      <w:r w:rsidR="00265FFE" w:rsidRPr="00A1221E">
        <w:rPr>
          <w:rFonts w:ascii="Tahoma" w:hAnsi="Tahoma" w:cs="Tahoma"/>
          <w:sz w:val="22"/>
        </w:rPr>
        <w:t>s</w:t>
      </w:r>
      <w:r w:rsidRPr="00A1221E">
        <w:rPr>
          <w:rFonts w:ascii="Tahoma" w:hAnsi="Tahoma" w:cs="Tahoma"/>
          <w:sz w:val="22"/>
        </w:rPr>
        <w:t>. Nous n’</w:t>
      </w:r>
      <w:r w:rsidR="00265FFE" w:rsidRPr="00A1221E">
        <w:rPr>
          <w:rFonts w:ascii="Tahoma" w:hAnsi="Tahoma" w:cs="Tahoma"/>
          <w:sz w:val="22"/>
        </w:rPr>
        <w:t>utilisons</w:t>
      </w:r>
      <w:r w:rsidRPr="00A1221E">
        <w:rPr>
          <w:rFonts w:ascii="Tahoma" w:hAnsi="Tahoma" w:cs="Tahoma"/>
          <w:sz w:val="22"/>
        </w:rPr>
        <w:t xml:space="preserve"> pas le terme de mesure</w:t>
      </w:r>
      <w:r w:rsidR="00265FFE" w:rsidRPr="00A1221E">
        <w:rPr>
          <w:rFonts w:ascii="Tahoma" w:hAnsi="Tahoma" w:cs="Tahoma"/>
          <w:sz w:val="22"/>
        </w:rPr>
        <w:t>s</w:t>
      </w:r>
      <w:r w:rsidRPr="00A1221E">
        <w:rPr>
          <w:rFonts w:ascii="Tahoma" w:hAnsi="Tahoma" w:cs="Tahoma"/>
          <w:sz w:val="22"/>
        </w:rPr>
        <w:t xml:space="preserve"> subjectives qui de notre point de vue apporte un jugement </w:t>
      </w:r>
      <w:r w:rsidR="00265FFE" w:rsidRPr="00A1221E">
        <w:rPr>
          <w:rFonts w:ascii="Tahoma" w:hAnsi="Tahoma" w:cs="Tahoma"/>
          <w:sz w:val="22"/>
        </w:rPr>
        <w:t xml:space="preserve">négatif </w:t>
      </w:r>
      <w:r w:rsidRPr="00A1221E">
        <w:rPr>
          <w:rFonts w:ascii="Tahoma" w:hAnsi="Tahoma" w:cs="Tahoma"/>
          <w:sz w:val="22"/>
        </w:rPr>
        <w:t>sur les propos de nos utilisateurs. Quand ils s’expriment</w:t>
      </w:r>
      <w:r w:rsidR="00265FFE" w:rsidRPr="00A1221E">
        <w:rPr>
          <w:rFonts w:ascii="Tahoma" w:hAnsi="Tahoma" w:cs="Tahoma"/>
          <w:sz w:val="22"/>
        </w:rPr>
        <w:t>,</w:t>
      </w:r>
      <w:r w:rsidRPr="00A1221E">
        <w:rPr>
          <w:rFonts w:ascii="Tahoma" w:hAnsi="Tahoma" w:cs="Tahoma"/>
          <w:sz w:val="22"/>
        </w:rPr>
        <w:t xml:space="preserve"> leur avis est objectif dans un contexte donné. </w:t>
      </w:r>
    </w:p>
    <w:p w14:paraId="2E3D7DCD" w14:textId="3F34D043" w:rsidR="00265FFE" w:rsidRPr="00A1221E" w:rsidRDefault="00265FFE" w:rsidP="0090317B">
      <w:pPr>
        <w:rPr>
          <w:rFonts w:ascii="Tahoma" w:hAnsi="Tahoma" w:cs="Tahoma"/>
          <w:sz w:val="22"/>
        </w:rPr>
      </w:pPr>
      <w:r w:rsidRPr="00A1221E">
        <w:rPr>
          <w:rFonts w:ascii="Tahoma" w:hAnsi="Tahoma" w:cs="Tahoma"/>
          <w:sz w:val="22"/>
        </w:rPr>
        <w:t>Pour construire le guide, une liste des mesures à prendre doit être faites (p.ex. pratiques, satisfactions, attentes, besoin</w:t>
      </w:r>
      <w:r w:rsidR="00E85134">
        <w:rPr>
          <w:rFonts w:ascii="Tahoma" w:hAnsi="Tahoma" w:cs="Tahoma"/>
          <w:sz w:val="22"/>
        </w:rPr>
        <w:t>s, utilisabilité, efficience, …</w:t>
      </w:r>
      <w:r w:rsidRPr="00A1221E">
        <w:rPr>
          <w:rFonts w:ascii="Tahoma" w:hAnsi="Tahoma" w:cs="Tahoma"/>
          <w:sz w:val="22"/>
        </w:rPr>
        <w:t xml:space="preserve">) pour s’assurer qu’aucune dimension ne soit omise. </w:t>
      </w:r>
    </w:p>
    <w:p w14:paraId="5092B7AC" w14:textId="7D1CDDEC" w:rsidR="00A32936" w:rsidRPr="00A1221E" w:rsidRDefault="00A32936" w:rsidP="0049220A">
      <w:pPr>
        <w:rPr>
          <w:rFonts w:ascii="Tahoma" w:hAnsi="Tahoma" w:cs="Tahoma"/>
          <w:sz w:val="22"/>
        </w:rPr>
      </w:pPr>
      <w:r w:rsidRPr="00A1221E">
        <w:rPr>
          <w:rFonts w:ascii="Tahoma" w:hAnsi="Tahoma" w:cs="Tahoma"/>
          <w:sz w:val="22"/>
        </w:rPr>
        <w:t>De manière générale, un guide d’entretien</w:t>
      </w:r>
      <w:r w:rsidR="0049220A" w:rsidRPr="00A1221E">
        <w:rPr>
          <w:rFonts w:ascii="Tahoma" w:hAnsi="Tahoma" w:cs="Tahoma"/>
          <w:sz w:val="22"/>
        </w:rPr>
        <w:t xml:space="preserve"> commence par une introduction. Après, une question d’ordre général sur le sujet de l’étude sert de mise en situation</w:t>
      </w:r>
      <w:r w:rsidR="004D6646" w:rsidRPr="00A1221E">
        <w:rPr>
          <w:rFonts w:ascii="Tahoma" w:hAnsi="Tahoma" w:cs="Tahoma"/>
          <w:sz w:val="22"/>
        </w:rPr>
        <w:t xml:space="preserve"> pour mettre l’utilisateur à l’aise avec le sujet</w:t>
      </w:r>
      <w:r w:rsidR="0049220A" w:rsidRPr="00A1221E">
        <w:rPr>
          <w:rFonts w:ascii="Tahoma" w:hAnsi="Tahoma" w:cs="Tahoma"/>
          <w:sz w:val="22"/>
        </w:rPr>
        <w:t xml:space="preserve">. </w:t>
      </w:r>
      <w:r w:rsidR="004D6646" w:rsidRPr="00A1221E">
        <w:rPr>
          <w:rFonts w:ascii="Tahoma" w:hAnsi="Tahoma" w:cs="Tahoma"/>
          <w:sz w:val="22"/>
        </w:rPr>
        <w:t>Il</w:t>
      </w:r>
      <w:r w:rsidR="0049220A" w:rsidRPr="00A1221E">
        <w:rPr>
          <w:rFonts w:ascii="Tahoma" w:hAnsi="Tahoma" w:cs="Tahoma"/>
          <w:sz w:val="22"/>
        </w:rPr>
        <w:t xml:space="preserve"> peut ainsi s’exprimer sa</w:t>
      </w:r>
      <w:r w:rsidR="00E85134">
        <w:rPr>
          <w:rFonts w:ascii="Tahoma" w:hAnsi="Tahoma" w:cs="Tahoma"/>
          <w:sz w:val="22"/>
        </w:rPr>
        <w:t xml:space="preserve">ns contrainte sur le sujet. Les </w:t>
      </w:r>
      <w:r w:rsidR="0049220A" w:rsidRPr="00A1221E">
        <w:rPr>
          <w:rFonts w:ascii="Tahoma" w:hAnsi="Tahoma" w:cs="Tahoma"/>
          <w:sz w:val="22"/>
        </w:rPr>
        <w:t xml:space="preserve">questions liées au </w:t>
      </w:r>
      <w:r w:rsidR="00E85134" w:rsidRPr="00A1221E">
        <w:rPr>
          <w:rFonts w:ascii="Tahoma" w:hAnsi="Tahoma" w:cs="Tahoma"/>
          <w:sz w:val="22"/>
        </w:rPr>
        <w:t>cœur</w:t>
      </w:r>
      <w:r w:rsidR="0049220A" w:rsidRPr="00A1221E">
        <w:rPr>
          <w:rFonts w:ascii="Tahoma" w:hAnsi="Tahoma" w:cs="Tahoma"/>
          <w:sz w:val="22"/>
        </w:rPr>
        <w:t xml:space="preserve"> de l’étude sont ensuite posées. Le guide d’entretien peut se terminer avec une question d’ouverture pour recueillir de nouvelles idées</w:t>
      </w:r>
    </w:p>
    <w:p w14:paraId="6B59A056" w14:textId="28604212" w:rsidR="004D6646" w:rsidRPr="00A1221E" w:rsidRDefault="00335D19" w:rsidP="004D6646">
      <w:pPr>
        <w:rPr>
          <w:rFonts w:ascii="Tahoma" w:hAnsi="Tahoma" w:cs="Tahoma"/>
          <w:sz w:val="22"/>
        </w:rPr>
      </w:pPr>
      <w:r w:rsidRPr="00A1221E">
        <w:rPr>
          <w:rFonts w:ascii="Tahoma" w:hAnsi="Tahoma" w:cs="Tahoma"/>
          <w:sz w:val="22"/>
        </w:rPr>
        <w:t xml:space="preserve">Dans l’introduction, l’enquêteur se présente. Il </w:t>
      </w:r>
      <w:r w:rsidR="00A32936" w:rsidRPr="00A1221E">
        <w:rPr>
          <w:rFonts w:ascii="Tahoma" w:hAnsi="Tahoma" w:cs="Tahoma"/>
          <w:sz w:val="22"/>
        </w:rPr>
        <w:t>explique rapidement le sujet de l’étude, pour qui et pourquoi cette étude est faite. Pour ne p</w:t>
      </w:r>
      <w:r w:rsidR="00E85134">
        <w:rPr>
          <w:rFonts w:ascii="Tahoma" w:hAnsi="Tahoma" w:cs="Tahoma"/>
          <w:sz w:val="22"/>
        </w:rPr>
        <w:t>as influencer l’utilisateur, il</w:t>
      </w:r>
      <w:r w:rsidR="00A32936" w:rsidRPr="00A1221E">
        <w:rPr>
          <w:rFonts w:ascii="Tahoma" w:hAnsi="Tahoma" w:cs="Tahoma"/>
          <w:sz w:val="22"/>
        </w:rPr>
        <w:t xml:space="preserve"> est nécessaire de ne pas dévoiler tous les points qui </w:t>
      </w:r>
      <w:r w:rsidR="0049220A" w:rsidRPr="00A1221E">
        <w:rPr>
          <w:rFonts w:ascii="Tahoma" w:hAnsi="Tahoma" w:cs="Tahoma"/>
          <w:sz w:val="22"/>
        </w:rPr>
        <w:t xml:space="preserve">seront </w:t>
      </w:r>
      <w:r w:rsidR="00A32936" w:rsidRPr="00A1221E">
        <w:rPr>
          <w:rFonts w:ascii="Tahoma" w:hAnsi="Tahoma" w:cs="Tahoma"/>
          <w:sz w:val="22"/>
        </w:rPr>
        <w:t>mesurés. Cette introduction contient égalem</w:t>
      </w:r>
      <w:r w:rsidR="0049220A" w:rsidRPr="00A1221E">
        <w:rPr>
          <w:rFonts w:ascii="Tahoma" w:hAnsi="Tahoma" w:cs="Tahoma"/>
          <w:sz w:val="22"/>
        </w:rPr>
        <w:t xml:space="preserve">ent la demande d’autorisation pour enregistrer ou </w:t>
      </w:r>
      <w:r w:rsidR="00A32936" w:rsidRPr="00A1221E">
        <w:rPr>
          <w:rFonts w:ascii="Tahoma" w:hAnsi="Tahoma" w:cs="Tahoma"/>
          <w:sz w:val="22"/>
        </w:rPr>
        <w:t xml:space="preserve">filmer l’entretien. </w:t>
      </w:r>
    </w:p>
    <w:p w14:paraId="2DB082F2" w14:textId="6E13F3DB" w:rsidR="007103B3" w:rsidRPr="00A1221E" w:rsidRDefault="007103B3" w:rsidP="004D6646">
      <w:pPr>
        <w:rPr>
          <w:rFonts w:ascii="Tahoma" w:hAnsi="Tahoma" w:cs="Tahoma"/>
          <w:sz w:val="22"/>
        </w:rPr>
      </w:pPr>
      <w:r w:rsidRPr="00A1221E">
        <w:rPr>
          <w:rFonts w:ascii="Tahoma" w:hAnsi="Tahoma" w:cs="Tahoma"/>
          <w:sz w:val="22"/>
        </w:rPr>
        <w:t xml:space="preserve">Les questions d’un guide d’entretien vont privilégier le </w:t>
      </w:r>
      <w:r w:rsidRPr="00A1221E">
        <w:rPr>
          <w:rFonts w:ascii="Tahoma" w:hAnsi="Tahoma" w:cs="Tahoma"/>
          <w:b/>
          <w:sz w:val="22"/>
        </w:rPr>
        <w:t xml:space="preserve">spontané. </w:t>
      </w:r>
      <w:r w:rsidRPr="00A1221E">
        <w:rPr>
          <w:rFonts w:ascii="Tahoma" w:hAnsi="Tahoma" w:cs="Tahoma"/>
          <w:sz w:val="22"/>
        </w:rPr>
        <w:t xml:space="preserve">Pour cela les questions vont permettre des réponses larges et ouvertes. Si l’utilisateur n’évoque pas le sujet de </w:t>
      </w:r>
      <w:r w:rsidRPr="00A1221E">
        <w:rPr>
          <w:rFonts w:ascii="Tahoma" w:hAnsi="Tahoma" w:cs="Tahoma"/>
          <w:sz w:val="22"/>
        </w:rPr>
        <w:lastRenderedPageBreak/>
        <w:t>manière spontané</w:t>
      </w:r>
      <w:r w:rsidR="001C351A" w:rsidRPr="00A1221E">
        <w:rPr>
          <w:rFonts w:ascii="Tahoma" w:hAnsi="Tahoma" w:cs="Tahoma"/>
          <w:sz w:val="22"/>
        </w:rPr>
        <w:t>e</w:t>
      </w:r>
      <w:r w:rsidRPr="00A1221E">
        <w:rPr>
          <w:rFonts w:ascii="Tahoma" w:hAnsi="Tahoma" w:cs="Tahoma"/>
          <w:sz w:val="22"/>
        </w:rPr>
        <w:t xml:space="preserve">, des questions plus précises sont posées, de manière à </w:t>
      </w:r>
      <w:r w:rsidRPr="00A1221E">
        <w:rPr>
          <w:rFonts w:ascii="Tahoma" w:hAnsi="Tahoma" w:cs="Tahoma"/>
          <w:b/>
          <w:sz w:val="22"/>
        </w:rPr>
        <w:t>suggérer</w:t>
      </w:r>
      <w:r w:rsidRPr="00A1221E">
        <w:rPr>
          <w:rFonts w:ascii="Tahoma" w:hAnsi="Tahoma" w:cs="Tahoma"/>
          <w:sz w:val="22"/>
        </w:rPr>
        <w:t xml:space="preserve"> le problème (mais pas les réponses). </w:t>
      </w:r>
    </w:p>
    <w:p w14:paraId="4F19524E" w14:textId="4A99760B" w:rsidR="007103B3" w:rsidRPr="00A1221E" w:rsidRDefault="007103B3" w:rsidP="004D6646">
      <w:pPr>
        <w:pStyle w:val="Paragraphedeliste"/>
        <w:numPr>
          <w:ilvl w:val="0"/>
          <w:numId w:val="6"/>
        </w:numPr>
        <w:tabs>
          <w:tab w:val="clear" w:pos="1429"/>
          <w:tab w:val="num" w:pos="1440"/>
        </w:tabs>
        <w:rPr>
          <w:rFonts w:ascii="Tahoma" w:hAnsi="Tahoma" w:cs="Tahoma"/>
          <w:sz w:val="22"/>
        </w:rPr>
      </w:pPr>
      <w:r w:rsidRPr="00A1221E">
        <w:rPr>
          <w:rFonts w:ascii="Tahoma" w:hAnsi="Tahoma" w:cs="Tahoma"/>
          <w:sz w:val="22"/>
        </w:rPr>
        <w:t>Quels sont les dispositifs technologiques que vous utilisez (</w:t>
      </w:r>
      <w:r w:rsidRPr="00A1221E">
        <w:rPr>
          <w:rFonts w:ascii="Tahoma" w:hAnsi="Tahoma" w:cs="Tahoma"/>
          <w:i/>
          <w:sz w:val="22"/>
        </w:rPr>
        <w:t>Question ouverte qui privilégie des réponses spontanées</w:t>
      </w:r>
      <w:r w:rsidRPr="00A1221E">
        <w:rPr>
          <w:rFonts w:ascii="Tahoma" w:hAnsi="Tahoma" w:cs="Tahoma"/>
          <w:sz w:val="22"/>
        </w:rPr>
        <w:t xml:space="preserve">). </w:t>
      </w:r>
    </w:p>
    <w:p w14:paraId="346A9274" w14:textId="5EF1DC23" w:rsidR="007103B3" w:rsidRPr="00A1221E" w:rsidRDefault="007103B3" w:rsidP="004D6646">
      <w:pPr>
        <w:pStyle w:val="Paragraphedeliste"/>
        <w:numPr>
          <w:ilvl w:val="0"/>
          <w:numId w:val="6"/>
        </w:numPr>
        <w:tabs>
          <w:tab w:val="clear" w:pos="1429"/>
          <w:tab w:val="num" w:pos="1440"/>
        </w:tabs>
        <w:rPr>
          <w:rFonts w:ascii="Tahoma" w:hAnsi="Tahoma" w:cs="Tahoma"/>
          <w:sz w:val="22"/>
        </w:rPr>
      </w:pPr>
      <w:r w:rsidRPr="00A1221E">
        <w:rPr>
          <w:rFonts w:ascii="Tahoma" w:hAnsi="Tahoma" w:cs="Tahoma"/>
          <w:sz w:val="22"/>
        </w:rPr>
        <w:t>Pourquoi avez-vous un agenda électronique ? (</w:t>
      </w:r>
      <w:r w:rsidRPr="00A1221E">
        <w:rPr>
          <w:rFonts w:ascii="Tahoma" w:hAnsi="Tahoma" w:cs="Tahoma"/>
          <w:i/>
          <w:sz w:val="22"/>
        </w:rPr>
        <w:t>Question ouverte qui suggère a priori l’utilisation d’un agenda électronique</w:t>
      </w:r>
      <w:r w:rsidRPr="00A1221E">
        <w:rPr>
          <w:rFonts w:ascii="Tahoma" w:hAnsi="Tahoma" w:cs="Tahoma"/>
          <w:sz w:val="22"/>
        </w:rPr>
        <w:t>)</w:t>
      </w:r>
    </w:p>
    <w:p w14:paraId="01EAE55B" w14:textId="0B3B8160" w:rsidR="004D6646" w:rsidRPr="00A1221E" w:rsidRDefault="004D6646" w:rsidP="004D6646">
      <w:pPr>
        <w:pStyle w:val="Paragraphedeliste"/>
        <w:numPr>
          <w:ilvl w:val="0"/>
          <w:numId w:val="6"/>
        </w:numPr>
        <w:tabs>
          <w:tab w:val="clear" w:pos="1429"/>
          <w:tab w:val="num" w:pos="1440"/>
        </w:tabs>
        <w:rPr>
          <w:rFonts w:ascii="Tahoma" w:hAnsi="Tahoma" w:cs="Tahoma"/>
          <w:sz w:val="22"/>
        </w:rPr>
      </w:pPr>
      <w:r w:rsidRPr="00A1221E">
        <w:rPr>
          <w:rFonts w:ascii="Tahoma" w:hAnsi="Tahoma" w:cs="Tahoma"/>
          <w:sz w:val="22"/>
        </w:rPr>
        <w:t>Vous avez un agenda électronique ?  (</w:t>
      </w:r>
      <w:r w:rsidR="007103B3" w:rsidRPr="00A1221E">
        <w:rPr>
          <w:rFonts w:ascii="Tahoma" w:hAnsi="Tahoma" w:cs="Tahoma"/>
          <w:i/>
          <w:sz w:val="22"/>
        </w:rPr>
        <w:t xml:space="preserve">Question fermée formulation à </w:t>
      </w:r>
      <w:r w:rsidRPr="00A1221E">
        <w:rPr>
          <w:rFonts w:ascii="Tahoma" w:hAnsi="Tahoma" w:cs="Tahoma"/>
          <w:i/>
          <w:sz w:val="22"/>
        </w:rPr>
        <w:t>ne pas utiliser</w:t>
      </w:r>
      <w:r w:rsidR="007103B3" w:rsidRPr="00A1221E">
        <w:rPr>
          <w:rFonts w:ascii="Tahoma" w:hAnsi="Tahoma" w:cs="Tahoma"/>
          <w:i/>
          <w:sz w:val="22"/>
        </w:rPr>
        <w:t>)</w:t>
      </w:r>
      <w:r w:rsidRPr="00A1221E">
        <w:rPr>
          <w:rFonts w:ascii="Tahoma" w:hAnsi="Tahoma" w:cs="Tahoma"/>
          <w:i/>
          <w:sz w:val="22"/>
        </w:rPr>
        <w:t xml:space="preserve"> </w:t>
      </w:r>
    </w:p>
    <w:p w14:paraId="2B6D880F" w14:textId="605EEB02" w:rsidR="004D6646" w:rsidRPr="00A1221E" w:rsidRDefault="004D6646" w:rsidP="00A1221E">
      <w:pPr>
        <w:pStyle w:val="Paragraphedeliste"/>
        <w:ind w:left="1429" w:firstLine="0"/>
        <w:rPr>
          <w:rFonts w:ascii="Tahoma" w:hAnsi="Tahoma" w:cs="Tahoma"/>
          <w:sz w:val="22"/>
        </w:rPr>
      </w:pPr>
    </w:p>
    <w:p w14:paraId="2409838A" w14:textId="77777777" w:rsidR="004D6646" w:rsidRPr="00A1221E" w:rsidRDefault="004D6646" w:rsidP="00335D19">
      <w:pPr>
        <w:rPr>
          <w:rFonts w:ascii="Tahoma" w:hAnsi="Tahoma" w:cs="Tahoma"/>
          <w:sz w:val="22"/>
        </w:rPr>
      </w:pPr>
      <w:r w:rsidRPr="00A1221E">
        <w:rPr>
          <w:rFonts w:ascii="Tahoma" w:hAnsi="Tahoma" w:cs="Tahoma"/>
          <w:sz w:val="22"/>
        </w:rPr>
        <w:t>Ne jamais suggérer de réponses dans les questions</w:t>
      </w:r>
    </w:p>
    <w:p w14:paraId="1C0818AE" w14:textId="17043B48" w:rsidR="004D6646" w:rsidRPr="00A1221E" w:rsidRDefault="004D6646" w:rsidP="004D6646">
      <w:pPr>
        <w:numPr>
          <w:ilvl w:val="1"/>
          <w:numId w:val="5"/>
        </w:numPr>
        <w:spacing w:before="0"/>
        <w:rPr>
          <w:rFonts w:ascii="Tahoma" w:hAnsi="Tahoma" w:cs="Tahoma"/>
          <w:sz w:val="22"/>
        </w:rPr>
      </w:pPr>
      <w:r w:rsidRPr="00A1221E">
        <w:rPr>
          <w:rFonts w:ascii="Tahoma" w:hAnsi="Tahoma" w:cs="Tahoma"/>
          <w:sz w:val="22"/>
        </w:rPr>
        <w:t>En quoi ce dispositif peut vous être</w:t>
      </w:r>
      <w:r w:rsidRPr="00A1221E">
        <w:rPr>
          <w:rFonts w:ascii="Tahoma" w:hAnsi="Tahoma" w:cs="Tahoma"/>
          <w:b/>
          <w:sz w:val="22"/>
        </w:rPr>
        <w:t xml:space="preserve"> utile</w:t>
      </w:r>
      <w:r w:rsidR="00E85134">
        <w:rPr>
          <w:rFonts w:ascii="Tahoma" w:hAnsi="Tahoma" w:cs="Tahoma"/>
          <w:sz w:val="22"/>
        </w:rPr>
        <w:t xml:space="preserve"> ?</w:t>
      </w:r>
      <w:r w:rsidRPr="00A1221E">
        <w:rPr>
          <w:rFonts w:ascii="Tahoma" w:hAnsi="Tahoma" w:cs="Tahoma"/>
          <w:sz w:val="22"/>
        </w:rPr>
        <w:t xml:space="preserve"> (</w:t>
      </w:r>
      <w:proofErr w:type="gramStart"/>
      <w:r w:rsidRPr="00A1221E">
        <w:rPr>
          <w:rFonts w:ascii="Tahoma" w:hAnsi="Tahoma" w:cs="Tahoma"/>
          <w:i/>
          <w:sz w:val="22"/>
        </w:rPr>
        <w:t>ne</w:t>
      </w:r>
      <w:proofErr w:type="gramEnd"/>
      <w:r w:rsidRPr="00A1221E">
        <w:rPr>
          <w:rFonts w:ascii="Tahoma" w:hAnsi="Tahoma" w:cs="Tahoma"/>
          <w:i/>
          <w:sz w:val="22"/>
        </w:rPr>
        <w:t xml:space="preserve"> pas utiliser cette formulatio</w:t>
      </w:r>
      <w:r w:rsidR="00335D19" w:rsidRPr="00A1221E">
        <w:rPr>
          <w:rFonts w:ascii="Tahoma" w:hAnsi="Tahoma" w:cs="Tahoma"/>
          <w:i/>
          <w:sz w:val="22"/>
        </w:rPr>
        <w:t>n : l‘utilisateur jugera le dispositif utile</w:t>
      </w:r>
      <w:r w:rsidRPr="00A1221E">
        <w:rPr>
          <w:rFonts w:ascii="Tahoma" w:hAnsi="Tahoma" w:cs="Tahoma"/>
          <w:sz w:val="22"/>
        </w:rPr>
        <w:t xml:space="preserve">) </w:t>
      </w:r>
    </w:p>
    <w:p w14:paraId="7DA792FD" w14:textId="25847B61" w:rsidR="004D6646" w:rsidRPr="00A1221E" w:rsidRDefault="00335D19" w:rsidP="004D6646">
      <w:pPr>
        <w:numPr>
          <w:ilvl w:val="1"/>
          <w:numId w:val="5"/>
        </w:numPr>
        <w:spacing w:before="0"/>
        <w:rPr>
          <w:rFonts w:ascii="Tahoma" w:hAnsi="Tahoma" w:cs="Tahoma"/>
          <w:sz w:val="22"/>
        </w:rPr>
      </w:pPr>
      <w:r w:rsidRPr="00A1221E">
        <w:rPr>
          <w:rFonts w:ascii="Tahoma" w:hAnsi="Tahoma" w:cs="Tahoma"/>
          <w:sz w:val="22"/>
        </w:rPr>
        <w:t>Que pensez-</w:t>
      </w:r>
      <w:r w:rsidR="00E85134">
        <w:rPr>
          <w:rFonts w:ascii="Tahoma" w:hAnsi="Tahoma" w:cs="Tahoma"/>
          <w:sz w:val="22"/>
        </w:rPr>
        <w:t>vous de ce dispositif ?</w:t>
      </w:r>
      <w:r w:rsidR="004D6646" w:rsidRPr="00A1221E">
        <w:rPr>
          <w:rFonts w:ascii="Tahoma" w:hAnsi="Tahoma" w:cs="Tahoma"/>
          <w:sz w:val="22"/>
        </w:rPr>
        <w:t xml:space="preserve"> (</w:t>
      </w:r>
      <w:proofErr w:type="gramStart"/>
      <w:r w:rsidRPr="00A1221E">
        <w:rPr>
          <w:rFonts w:ascii="Tahoma" w:hAnsi="Tahoma" w:cs="Tahoma"/>
          <w:i/>
          <w:sz w:val="22"/>
        </w:rPr>
        <w:t>formulation</w:t>
      </w:r>
      <w:proofErr w:type="gramEnd"/>
      <w:r w:rsidRPr="00A1221E">
        <w:rPr>
          <w:rFonts w:ascii="Tahoma" w:hAnsi="Tahoma" w:cs="Tahoma"/>
          <w:i/>
          <w:sz w:val="22"/>
        </w:rPr>
        <w:t xml:space="preserve"> à privilégier</w:t>
      </w:r>
      <w:r w:rsidR="004D6646" w:rsidRPr="00A1221E">
        <w:rPr>
          <w:rFonts w:ascii="Tahoma" w:hAnsi="Tahoma" w:cs="Tahoma"/>
          <w:sz w:val="22"/>
        </w:rPr>
        <w:t xml:space="preserve">) </w:t>
      </w:r>
    </w:p>
    <w:p w14:paraId="20BEF490" w14:textId="02007EEE" w:rsidR="004D6646" w:rsidRPr="00A1221E" w:rsidRDefault="00335D19" w:rsidP="00335D19">
      <w:pPr>
        <w:rPr>
          <w:rFonts w:ascii="Tahoma" w:hAnsi="Tahoma" w:cs="Tahoma"/>
          <w:sz w:val="22"/>
        </w:rPr>
      </w:pPr>
      <w:r w:rsidRPr="00A1221E">
        <w:rPr>
          <w:rFonts w:ascii="Tahoma" w:hAnsi="Tahoma" w:cs="Tahoma"/>
          <w:sz w:val="22"/>
        </w:rPr>
        <w:t>Lors de la rédaction p</w:t>
      </w:r>
      <w:r w:rsidR="004D6646" w:rsidRPr="00A1221E">
        <w:rPr>
          <w:rFonts w:ascii="Tahoma" w:hAnsi="Tahoma" w:cs="Tahoma"/>
          <w:sz w:val="22"/>
        </w:rPr>
        <w:t xml:space="preserve">oser vous les questions à vous-mêmes </w:t>
      </w:r>
      <w:r w:rsidRPr="00A1221E">
        <w:rPr>
          <w:rFonts w:ascii="Tahoma" w:hAnsi="Tahoma" w:cs="Tahoma"/>
          <w:sz w:val="22"/>
        </w:rPr>
        <w:t xml:space="preserve">pour identifier comment vous y répondriez. </w:t>
      </w:r>
    </w:p>
    <w:p w14:paraId="278D7228" w14:textId="11A824F1" w:rsidR="00335D19" w:rsidRPr="00A1221E" w:rsidRDefault="00335D19" w:rsidP="00335D19">
      <w:pPr>
        <w:rPr>
          <w:rFonts w:ascii="Tahoma" w:hAnsi="Tahoma" w:cs="Tahoma"/>
          <w:sz w:val="22"/>
        </w:rPr>
      </w:pPr>
      <w:r w:rsidRPr="00A1221E">
        <w:rPr>
          <w:rFonts w:ascii="Tahoma" w:hAnsi="Tahoma" w:cs="Tahoma"/>
          <w:sz w:val="22"/>
        </w:rPr>
        <w:t xml:space="preserve">Le guide d’entretien se termine avec des questions </w:t>
      </w:r>
      <w:proofErr w:type="spellStart"/>
      <w:r w:rsidRPr="00A1221E">
        <w:rPr>
          <w:rFonts w:ascii="Tahoma" w:hAnsi="Tahoma" w:cs="Tahoma"/>
          <w:sz w:val="22"/>
        </w:rPr>
        <w:t>socio-démographiques</w:t>
      </w:r>
      <w:proofErr w:type="spellEnd"/>
      <w:r w:rsidRPr="00A1221E">
        <w:rPr>
          <w:rFonts w:ascii="Tahoma" w:hAnsi="Tahoma" w:cs="Tahoma"/>
          <w:sz w:val="22"/>
        </w:rPr>
        <w:t>. Il faut poser des questions générales su</w:t>
      </w:r>
      <w:r w:rsidR="00E85134">
        <w:rPr>
          <w:rFonts w:ascii="Tahoma" w:hAnsi="Tahoma" w:cs="Tahoma"/>
          <w:sz w:val="22"/>
        </w:rPr>
        <w:t>r l’âge, le sexe, la profession</w:t>
      </w:r>
      <w:r w:rsidRPr="00A1221E">
        <w:rPr>
          <w:rFonts w:ascii="Tahoma" w:hAnsi="Tahoma" w:cs="Tahoma"/>
          <w:sz w:val="22"/>
        </w:rPr>
        <w:t xml:space="preserve"> afin de qualifier le panel d’utilisateurs interrogés. Il peut aussi être intéressants de rajouter des questions </w:t>
      </w:r>
      <w:proofErr w:type="spellStart"/>
      <w:r w:rsidRPr="00A1221E">
        <w:rPr>
          <w:rFonts w:ascii="Tahoma" w:hAnsi="Tahoma" w:cs="Tahoma"/>
          <w:sz w:val="22"/>
        </w:rPr>
        <w:t>socio-</w:t>
      </w:r>
      <w:r w:rsidR="00E85134" w:rsidRPr="00A1221E">
        <w:rPr>
          <w:rFonts w:ascii="Tahoma" w:hAnsi="Tahoma" w:cs="Tahoma"/>
          <w:sz w:val="22"/>
        </w:rPr>
        <w:t>démographiques</w:t>
      </w:r>
      <w:proofErr w:type="spellEnd"/>
      <w:r w:rsidRPr="00A1221E">
        <w:rPr>
          <w:rFonts w:ascii="Tahoma" w:hAnsi="Tahoma" w:cs="Tahoma"/>
          <w:sz w:val="22"/>
        </w:rPr>
        <w:t xml:space="preserve"> en lien avec le sujet d‘étude. (Par exemple : le lieu d’habitation, le nombre d’enfants …)</w:t>
      </w:r>
    </w:p>
    <w:p w14:paraId="6E23E7B3" w14:textId="77777777" w:rsidR="005542B0" w:rsidRPr="00A1221E" w:rsidRDefault="00335D19" w:rsidP="005542B0">
      <w:pPr>
        <w:rPr>
          <w:rFonts w:ascii="Tahoma" w:hAnsi="Tahoma" w:cs="Tahoma"/>
          <w:sz w:val="22"/>
        </w:rPr>
      </w:pPr>
      <w:r w:rsidRPr="00A1221E">
        <w:rPr>
          <w:rFonts w:ascii="Tahoma" w:hAnsi="Tahoma" w:cs="Tahoma"/>
          <w:sz w:val="22"/>
        </w:rPr>
        <w:t xml:space="preserve">Le guide d’entretien </w:t>
      </w:r>
      <w:r w:rsidR="005542B0" w:rsidRPr="00A1221E">
        <w:rPr>
          <w:rFonts w:ascii="Tahoma" w:hAnsi="Tahoma" w:cs="Tahoma"/>
          <w:sz w:val="22"/>
        </w:rPr>
        <w:t>prévoit</w:t>
      </w:r>
      <w:r w:rsidRPr="00A1221E">
        <w:rPr>
          <w:rFonts w:ascii="Tahoma" w:hAnsi="Tahoma" w:cs="Tahoma"/>
          <w:sz w:val="22"/>
        </w:rPr>
        <w:t xml:space="preserve"> tous les cas de figure. </w:t>
      </w:r>
    </w:p>
    <w:p w14:paraId="27212E4F" w14:textId="591B90D4" w:rsidR="005542B0" w:rsidRPr="00A1221E" w:rsidRDefault="005542B0" w:rsidP="005542B0">
      <w:pPr>
        <w:rPr>
          <w:rFonts w:ascii="Tahoma" w:hAnsi="Tahoma" w:cs="Tahoma"/>
          <w:sz w:val="22"/>
        </w:rPr>
      </w:pPr>
      <w:r w:rsidRPr="00A1221E">
        <w:rPr>
          <w:rFonts w:ascii="Tahoma" w:hAnsi="Tahoma" w:cs="Tahoma"/>
          <w:sz w:val="22"/>
        </w:rPr>
        <w:t>Par exemple</w:t>
      </w:r>
      <w:r w:rsidR="00335D19" w:rsidRPr="00A1221E">
        <w:rPr>
          <w:rFonts w:ascii="Tahoma" w:hAnsi="Tahoma" w:cs="Tahoma"/>
          <w:sz w:val="22"/>
        </w:rPr>
        <w:t>, dans le cas d’une étud</w:t>
      </w:r>
      <w:r w:rsidRPr="00A1221E">
        <w:rPr>
          <w:rFonts w:ascii="Tahoma" w:hAnsi="Tahoma" w:cs="Tahoma"/>
          <w:sz w:val="22"/>
        </w:rPr>
        <w:t xml:space="preserve">e sur les agendas électroniques. </w:t>
      </w:r>
      <w:r w:rsidR="00335D19" w:rsidRPr="00A1221E">
        <w:rPr>
          <w:rFonts w:ascii="Tahoma" w:hAnsi="Tahoma" w:cs="Tahoma"/>
          <w:sz w:val="22"/>
        </w:rPr>
        <w:t xml:space="preserve"> </w:t>
      </w:r>
      <w:r w:rsidRPr="00A1221E">
        <w:rPr>
          <w:rFonts w:ascii="Tahoma" w:hAnsi="Tahoma" w:cs="Tahoma"/>
          <w:sz w:val="22"/>
        </w:rPr>
        <w:t>Le guide d’</w:t>
      </w:r>
      <w:r w:rsidR="007555FF" w:rsidRPr="00A1221E">
        <w:rPr>
          <w:rFonts w:ascii="Tahoma" w:hAnsi="Tahoma" w:cs="Tahoma"/>
          <w:sz w:val="22"/>
        </w:rPr>
        <w:t>entretien</w:t>
      </w:r>
      <w:r w:rsidRPr="00A1221E">
        <w:rPr>
          <w:rFonts w:ascii="Tahoma" w:hAnsi="Tahoma" w:cs="Tahoma"/>
          <w:sz w:val="22"/>
        </w:rPr>
        <w:t xml:space="preserve"> va mentionner les remarques suivantes : </w:t>
      </w:r>
    </w:p>
    <w:p w14:paraId="61E6D454" w14:textId="1AFFFE70" w:rsidR="004D6646" w:rsidRPr="00A1221E" w:rsidRDefault="005542B0" w:rsidP="007555FF">
      <w:pPr>
        <w:pStyle w:val="Paragraphedeliste"/>
        <w:numPr>
          <w:ilvl w:val="0"/>
          <w:numId w:val="7"/>
        </w:numPr>
        <w:rPr>
          <w:rFonts w:ascii="Tahoma" w:hAnsi="Tahoma" w:cs="Tahoma"/>
          <w:sz w:val="22"/>
        </w:rPr>
      </w:pPr>
      <w:r w:rsidRPr="00A1221E">
        <w:rPr>
          <w:rFonts w:ascii="Tahoma" w:hAnsi="Tahoma" w:cs="Tahoma"/>
          <w:sz w:val="22"/>
        </w:rPr>
        <w:t>ENQUETEUR : Si</w:t>
      </w:r>
      <w:r w:rsidR="00204FF1" w:rsidRPr="00A1221E">
        <w:rPr>
          <w:rFonts w:ascii="Tahoma" w:hAnsi="Tahoma" w:cs="Tahoma"/>
          <w:sz w:val="22"/>
        </w:rPr>
        <w:t xml:space="preserve"> dans les questions précédentes,</w:t>
      </w:r>
      <w:r w:rsidRPr="00A1221E">
        <w:rPr>
          <w:rFonts w:ascii="Tahoma" w:hAnsi="Tahoma" w:cs="Tahoma"/>
          <w:sz w:val="22"/>
        </w:rPr>
        <w:t xml:space="preserve"> </w:t>
      </w:r>
      <w:r w:rsidR="007555FF" w:rsidRPr="00A1221E">
        <w:rPr>
          <w:rFonts w:ascii="Tahoma" w:hAnsi="Tahoma" w:cs="Tahoma"/>
          <w:sz w:val="22"/>
        </w:rPr>
        <w:t>l’utilisateur parle spontanément de son agenda électronique</w:t>
      </w:r>
    </w:p>
    <w:p w14:paraId="39A53CDF" w14:textId="1CE39A74" w:rsidR="007555FF" w:rsidRPr="00A1221E" w:rsidRDefault="007555FF" w:rsidP="007555FF">
      <w:pPr>
        <w:pStyle w:val="Paragraphedeliste"/>
        <w:numPr>
          <w:ilvl w:val="0"/>
          <w:numId w:val="7"/>
        </w:numPr>
        <w:rPr>
          <w:rFonts w:ascii="Tahoma" w:hAnsi="Tahoma" w:cs="Tahoma"/>
          <w:sz w:val="22"/>
        </w:rPr>
      </w:pPr>
      <w:r w:rsidRPr="00A1221E">
        <w:rPr>
          <w:rFonts w:ascii="Tahoma" w:hAnsi="Tahoma" w:cs="Tahoma"/>
          <w:sz w:val="22"/>
        </w:rPr>
        <w:t xml:space="preserve">Vous m’avez dit que vous utilisez un agenda électronique. </w:t>
      </w:r>
      <w:r w:rsidR="00E85134" w:rsidRPr="00A1221E">
        <w:rPr>
          <w:rFonts w:ascii="Tahoma" w:hAnsi="Tahoma" w:cs="Tahoma"/>
          <w:sz w:val="22"/>
        </w:rPr>
        <w:t>Pouvez-vous</w:t>
      </w:r>
      <w:r w:rsidRPr="00A1221E">
        <w:rPr>
          <w:rFonts w:ascii="Tahoma" w:hAnsi="Tahoma" w:cs="Tahoma"/>
          <w:sz w:val="22"/>
        </w:rPr>
        <w:t xml:space="preserve"> me dire quelles </w:t>
      </w:r>
      <w:r w:rsidR="00E85134" w:rsidRPr="00A1221E">
        <w:rPr>
          <w:rFonts w:ascii="Tahoma" w:hAnsi="Tahoma" w:cs="Tahoma"/>
          <w:sz w:val="22"/>
        </w:rPr>
        <w:t>fonctionnalités vous</w:t>
      </w:r>
      <w:r w:rsidRPr="00A1221E">
        <w:rPr>
          <w:rFonts w:ascii="Tahoma" w:hAnsi="Tahoma" w:cs="Tahoma"/>
          <w:sz w:val="22"/>
        </w:rPr>
        <w:t xml:space="preserve"> utiliser précisément ? </w:t>
      </w:r>
    </w:p>
    <w:p w14:paraId="7757A0EE" w14:textId="2A50DC69" w:rsidR="007555FF" w:rsidRPr="00A1221E" w:rsidRDefault="00204FF1" w:rsidP="007555FF">
      <w:pPr>
        <w:pStyle w:val="Paragraphedeliste"/>
        <w:numPr>
          <w:ilvl w:val="0"/>
          <w:numId w:val="7"/>
        </w:numPr>
        <w:rPr>
          <w:rFonts w:ascii="Tahoma" w:hAnsi="Tahoma" w:cs="Tahoma"/>
          <w:sz w:val="22"/>
        </w:rPr>
      </w:pPr>
      <w:r w:rsidRPr="00A1221E">
        <w:rPr>
          <w:rFonts w:ascii="Tahoma" w:hAnsi="Tahoma" w:cs="Tahoma"/>
          <w:sz w:val="22"/>
        </w:rPr>
        <w:t xml:space="preserve">ENQUETEUR : Si dans les questions </w:t>
      </w:r>
      <w:r w:rsidR="00E85134" w:rsidRPr="00A1221E">
        <w:rPr>
          <w:rFonts w:ascii="Tahoma" w:hAnsi="Tahoma" w:cs="Tahoma"/>
          <w:sz w:val="22"/>
        </w:rPr>
        <w:t>précédentes, l’utilisateur</w:t>
      </w:r>
      <w:r w:rsidR="007555FF" w:rsidRPr="00A1221E">
        <w:rPr>
          <w:rFonts w:ascii="Tahoma" w:hAnsi="Tahoma" w:cs="Tahoma"/>
          <w:sz w:val="22"/>
        </w:rPr>
        <w:t xml:space="preserve"> </w:t>
      </w:r>
      <w:r w:rsidRPr="00A1221E">
        <w:rPr>
          <w:rFonts w:ascii="Tahoma" w:hAnsi="Tahoma" w:cs="Tahoma"/>
          <w:sz w:val="22"/>
        </w:rPr>
        <w:t xml:space="preserve">ne </w:t>
      </w:r>
      <w:r w:rsidR="007555FF" w:rsidRPr="00A1221E">
        <w:rPr>
          <w:rFonts w:ascii="Tahoma" w:hAnsi="Tahoma" w:cs="Tahoma"/>
          <w:sz w:val="22"/>
        </w:rPr>
        <w:t xml:space="preserve">parle </w:t>
      </w:r>
      <w:r w:rsidRPr="00A1221E">
        <w:rPr>
          <w:rFonts w:ascii="Tahoma" w:hAnsi="Tahoma" w:cs="Tahoma"/>
          <w:sz w:val="22"/>
        </w:rPr>
        <w:t xml:space="preserve">pas </w:t>
      </w:r>
      <w:r w:rsidR="007555FF" w:rsidRPr="00A1221E">
        <w:rPr>
          <w:rFonts w:ascii="Tahoma" w:hAnsi="Tahoma" w:cs="Tahoma"/>
          <w:sz w:val="22"/>
        </w:rPr>
        <w:t>spontanément de son agenda électronique</w:t>
      </w:r>
    </w:p>
    <w:p w14:paraId="093CAA22" w14:textId="50F65A7F" w:rsidR="007555FF" w:rsidRPr="00A1221E" w:rsidRDefault="00E85134" w:rsidP="00F100C7">
      <w:pPr>
        <w:pStyle w:val="Paragraphedeliste"/>
        <w:numPr>
          <w:ilvl w:val="0"/>
          <w:numId w:val="7"/>
        </w:numPr>
        <w:rPr>
          <w:rFonts w:ascii="Tahoma" w:hAnsi="Tahoma" w:cs="Tahoma"/>
          <w:sz w:val="22"/>
        </w:rPr>
      </w:pPr>
      <w:r w:rsidRPr="00A1221E">
        <w:rPr>
          <w:rFonts w:ascii="Tahoma" w:hAnsi="Tahoma" w:cs="Tahoma"/>
          <w:sz w:val="22"/>
        </w:rPr>
        <w:t>Pouvez-vous</w:t>
      </w:r>
      <w:r>
        <w:rPr>
          <w:rFonts w:ascii="Tahoma" w:hAnsi="Tahoma" w:cs="Tahoma"/>
          <w:sz w:val="22"/>
        </w:rPr>
        <w:t xml:space="preserve"> me dire</w:t>
      </w:r>
      <w:r w:rsidR="00204FF1" w:rsidRPr="00A1221E">
        <w:rPr>
          <w:rFonts w:ascii="Tahoma" w:hAnsi="Tahoma" w:cs="Tahoma"/>
          <w:sz w:val="22"/>
        </w:rPr>
        <w:t xml:space="preserve"> si vous avez l’habitude d’utiliser un agenda électronique ? et Pourquoi ? </w:t>
      </w:r>
    </w:p>
    <w:p w14:paraId="6F6C85E3" w14:textId="6589852B" w:rsidR="004D6646" w:rsidRPr="00A1221E" w:rsidRDefault="00204FF1" w:rsidP="0049220A">
      <w:pPr>
        <w:tabs>
          <w:tab w:val="num" w:pos="1440"/>
        </w:tabs>
        <w:rPr>
          <w:rFonts w:ascii="Tahoma" w:hAnsi="Tahoma" w:cs="Tahoma"/>
          <w:sz w:val="22"/>
        </w:rPr>
      </w:pPr>
      <w:r w:rsidRPr="00A1221E">
        <w:rPr>
          <w:rFonts w:ascii="Tahoma" w:hAnsi="Tahoma" w:cs="Tahoma"/>
          <w:sz w:val="22"/>
        </w:rPr>
        <w:t>Le guide contient d</w:t>
      </w:r>
      <w:r w:rsidR="004D6646" w:rsidRPr="00A1221E">
        <w:rPr>
          <w:rFonts w:ascii="Tahoma" w:hAnsi="Tahoma" w:cs="Tahoma"/>
          <w:sz w:val="22"/>
        </w:rPr>
        <w:t xml:space="preserve">es remarques </w:t>
      </w:r>
      <w:r w:rsidRPr="00A1221E">
        <w:rPr>
          <w:rFonts w:ascii="Tahoma" w:hAnsi="Tahoma" w:cs="Tahoma"/>
          <w:sz w:val="22"/>
        </w:rPr>
        <w:t xml:space="preserve">qui guident </w:t>
      </w:r>
      <w:r w:rsidR="004D6646" w:rsidRPr="00A1221E">
        <w:rPr>
          <w:rFonts w:ascii="Tahoma" w:hAnsi="Tahoma" w:cs="Tahoma"/>
          <w:sz w:val="22"/>
        </w:rPr>
        <w:t xml:space="preserve">pour l’enquêteur </w:t>
      </w:r>
    </w:p>
    <w:p w14:paraId="31593A78" w14:textId="77777777" w:rsidR="004D6646" w:rsidRPr="00A1221E" w:rsidRDefault="004D6646" w:rsidP="00204FF1">
      <w:pPr>
        <w:pStyle w:val="Paragraphedeliste"/>
        <w:numPr>
          <w:ilvl w:val="0"/>
          <w:numId w:val="8"/>
        </w:numPr>
        <w:tabs>
          <w:tab w:val="clear" w:pos="1429"/>
          <w:tab w:val="num" w:pos="1440"/>
        </w:tabs>
        <w:rPr>
          <w:rFonts w:ascii="Tahoma" w:hAnsi="Tahoma" w:cs="Tahoma"/>
          <w:sz w:val="22"/>
        </w:rPr>
      </w:pPr>
      <w:r w:rsidRPr="00A1221E">
        <w:rPr>
          <w:rFonts w:ascii="Tahoma" w:hAnsi="Tahoma" w:cs="Tahoma"/>
          <w:sz w:val="22"/>
        </w:rPr>
        <w:t xml:space="preserve">ENQUETEUR : Noter tous les objets cités par la personne </w:t>
      </w:r>
    </w:p>
    <w:p w14:paraId="6CF4E8D3" w14:textId="5AC6A9E3" w:rsidR="004D6646" w:rsidRDefault="004D6646" w:rsidP="00F100C7">
      <w:pPr>
        <w:pStyle w:val="Paragraphedeliste"/>
        <w:numPr>
          <w:ilvl w:val="0"/>
          <w:numId w:val="8"/>
        </w:numPr>
        <w:tabs>
          <w:tab w:val="clear" w:pos="1429"/>
          <w:tab w:val="num" w:pos="1440"/>
        </w:tabs>
        <w:rPr>
          <w:rFonts w:ascii="Tahoma" w:hAnsi="Tahoma" w:cs="Tahoma"/>
          <w:sz w:val="22"/>
        </w:rPr>
      </w:pPr>
      <w:r w:rsidRPr="00A1221E">
        <w:rPr>
          <w:rFonts w:ascii="Tahoma" w:hAnsi="Tahoma" w:cs="Tahoma"/>
          <w:sz w:val="22"/>
        </w:rPr>
        <w:t xml:space="preserve">ENQUETEUR : Faire faire un schéma à la personne pour représenter </w:t>
      </w:r>
      <w:r w:rsidR="00204FF1" w:rsidRPr="00A1221E">
        <w:rPr>
          <w:rFonts w:ascii="Tahoma" w:hAnsi="Tahoma" w:cs="Tahoma"/>
          <w:sz w:val="22"/>
        </w:rPr>
        <w:t>l’organisation de ses trajets domicile-travail</w:t>
      </w:r>
    </w:p>
    <w:p w14:paraId="12705823" w14:textId="7AD3F614" w:rsidR="00E85134" w:rsidRDefault="00E85134" w:rsidP="00E85134">
      <w:pPr>
        <w:tabs>
          <w:tab w:val="num" w:pos="1440"/>
        </w:tabs>
        <w:rPr>
          <w:rFonts w:ascii="Tahoma" w:hAnsi="Tahoma" w:cs="Tahoma"/>
          <w:sz w:val="22"/>
        </w:rPr>
      </w:pPr>
    </w:p>
    <w:p w14:paraId="309444BE" w14:textId="431E0105" w:rsidR="00E85134" w:rsidRDefault="00E85134" w:rsidP="00E85134">
      <w:pPr>
        <w:tabs>
          <w:tab w:val="num" w:pos="1440"/>
        </w:tabs>
        <w:rPr>
          <w:rFonts w:ascii="Tahoma" w:hAnsi="Tahoma" w:cs="Tahoma"/>
          <w:sz w:val="22"/>
        </w:rPr>
      </w:pPr>
    </w:p>
    <w:p w14:paraId="7119E80B" w14:textId="77777777" w:rsidR="00E85134" w:rsidRPr="00E85134" w:rsidRDefault="00E85134" w:rsidP="00E85134">
      <w:pPr>
        <w:tabs>
          <w:tab w:val="num" w:pos="1440"/>
        </w:tabs>
        <w:rPr>
          <w:rFonts w:ascii="Tahoma" w:hAnsi="Tahoma" w:cs="Tahoma"/>
          <w:sz w:val="22"/>
        </w:rPr>
      </w:pPr>
    </w:p>
    <w:p w14:paraId="013E1115" w14:textId="612138FE" w:rsidR="00F100C7" w:rsidRPr="00A1221E" w:rsidRDefault="00204FF1" w:rsidP="00204FF1">
      <w:pPr>
        <w:numPr>
          <w:ilvl w:val="0"/>
          <w:numId w:val="9"/>
        </w:numPr>
        <w:tabs>
          <w:tab w:val="clear" w:pos="720"/>
          <w:tab w:val="left" w:pos="709"/>
        </w:tabs>
        <w:rPr>
          <w:rFonts w:ascii="Tahoma" w:hAnsi="Tahoma" w:cs="Tahoma"/>
          <w:sz w:val="22"/>
        </w:rPr>
      </w:pPr>
      <w:r w:rsidRPr="00A1221E">
        <w:rPr>
          <w:rFonts w:ascii="Tahoma" w:hAnsi="Tahoma" w:cs="Tahoma"/>
          <w:sz w:val="22"/>
        </w:rPr>
        <w:t xml:space="preserve">Le guide d’entretien peut introduire le problème avec des constats. Ce point est important quand le sujet a abordé est difficile ou mal connu des utilisateurs. </w:t>
      </w:r>
    </w:p>
    <w:p w14:paraId="452210F8" w14:textId="4C16406C" w:rsidR="00F100C7" w:rsidRPr="00A1221E" w:rsidRDefault="00925F9D" w:rsidP="00204FF1">
      <w:pPr>
        <w:numPr>
          <w:ilvl w:val="1"/>
          <w:numId w:val="9"/>
        </w:numPr>
        <w:rPr>
          <w:rFonts w:ascii="Tahoma" w:hAnsi="Tahoma" w:cs="Tahoma"/>
          <w:sz w:val="22"/>
        </w:rPr>
      </w:pPr>
      <w:r w:rsidRPr="00A1221E">
        <w:rPr>
          <w:rFonts w:ascii="Tahoma" w:hAnsi="Tahoma" w:cs="Tahoma"/>
          <w:sz w:val="22"/>
        </w:rPr>
        <w:t>Par exemple pour une étude sur les systèmes d’informations des entreprises : « </w:t>
      </w:r>
      <w:r w:rsidR="00204FF1" w:rsidRPr="00A1221E">
        <w:rPr>
          <w:rFonts w:ascii="Tahoma" w:hAnsi="Tahoma" w:cs="Tahoma"/>
          <w:sz w:val="22"/>
        </w:rPr>
        <w:t xml:space="preserve">Dans les systèmes d’informations (SI) </w:t>
      </w:r>
      <w:r w:rsidR="00F100C7" w:rsidRPr="00A1221E">
        <w:rPr>
          <w:rFonts w:ascii="Tahoma" w:hAnsi="Tahoma" w:cs="Tahoma"/>
          <w:sz w:val="22"/>
        </w:rPr>
        <w:t xml:space="preserve">des grandes organisations, une majorité </w:t>
      </w:r>
      <w:r w:rsidR="00F100C7" w:rsidRPr="00A1221E">
        <w:rPr>
          <w:rFonts w:ascii="Tahoma" w:hAnsi="Tahoma" w:cs="Tahoma"/>
          <w:sz w:val="22"/>
        </w:rPr>
        <w:lastRenderedPageBreak/>
        <w:t xml:space="preserve">des acteurs n'est pas satisfaite, notamment les utilisateurs directs qui constatent souvent un décalage entre leur travail au quotidien et </w:t>
      </w:r>
      <w:r w:rsidR="00204FF1" w:rsidRPr="00A1221E">
        <w:rPr>
          <w:rFonts w:ascii="Tahoma" w:hAnsi="Tahoma" w:cs="Tahoma"/>
          <w:sz w:val="22"/>
        </w:rPr>
        <w:t>les applications informatiques qu’ils utilisent</w:t>
      </w:r>
      <w:r w:rsidR="00F100C7" w:rsidRPr="00A1221E">
        <w:rPr>
          <w:rFonts w:ascii="Tahoma" w:hAnsi="Tahoma" w:cs="Tahoma"/>
          <w:sz w:val="22"/>
        </w:rPr>
        <w:t>. Les évolutions successives du SI ne permettent pas de répondre à la demande, rarement cohérente et très changeante. Du coup, certains installent des applications à usage privé qui finissent par former un SI parallèle qui contient un pourcentage considérable des informations vitales pour l'organisation.</w:t>
      </w:r>
      <w:r w:rsidRPr="00A1221E">
        <w:rPr>
          <w:rFonts w:ascii="Tahoma" w:hAnsi="Tahoma" w:cs="Tahoma"/>
          <w:sz w:val="22"/>
        </w:rPr>
        <w:t> »</w:t>
      </w:r>
    </w:p>
    <w:p w14:paraId="16F213C0" w14:textId="20240436" w:rsidR="00204FF1" w:rsidRPr="00A1221E" w:rsidRDefault="00204FF1" w:rsidP="00204FF1">
      <w:pPr>
        <w:numPr>
          <w:ilvl w:val="0"/>
          <w:numId w:val="9"/>
        </w:numPr>
        <w:tabs>
          <w:tab w:val="clear" w:pos="720"/>
          <w:tab w:val="left" w:pos="709"/>
        </w:tabs>
        <w:rPr>
          <w:rFonts w:ascii="Tahoma" w:hAnsi="Tahoma" w:cs="Tahoma"/>
          <w:sz w:val="22"/>
        </w:rPr>
      </w:pPr>
      <w:r w:rsidRPr="00A1221E">
        <w:rPr>
          <w:rFonts w:ascii="Tahoma" w:hAnsi="Tahoma" w:cs="Tahoma"/>
          <w:sz w:val="22"/>
        </w:rPr>
        <w:t xml:space="preserve">Le guide d’entretien peut introduire des définitions </w:t>
      </w:r>
      <w:r w:rsidR="00467C58" w:rsidRPr="00A1221E">
        <w:rPr>
          <w:rFonts w:ascii="Tahoma" w:hAnsi="Tahoma" w:cs="Tahoma"/>
          <w:sz w:val="22"/>
        </w:rPr>
        <w:t xml:space="preserve">pour lever toutes ambiguïtés sur la compréhension de certains termes. </w:t>
      </w:r>
    </w:p>
    <w:p w14:paraId="48CD6667" w14:textId="16533951" w:rsidR="00F100C7" w:rsidRPr="00A1221E" w:rsidRDefault="00925F9D" w:rsidP="00204FF1">
      <w:pPr>
        <w:numPr>
          <w:ilvl w:val="1"/>
          <w:numId w:val="9"/>
        </w:numPr>
        <w:rPr>
          <w:rFonts w:ascii="Tahoma" w:hAnsi="Tahoma" w:cs="Tahoma"/>
          <w:sz w:val="22"/>
        </w:rPr>
      </w:pPr>
      <w:r w:rsidRPr="00A1221E">
        <w:rPr>
          <w:rFonts w:ascii="Tahoma" w:hAnsi="Tahoma" w:cs="Tahoma"/>
          <w:sz w:val="22"/>
        </w:rPr>
        <w:t>Par exemple pour une étude sur l’utilisation des réseaux sociaux : « </w:t>
      </w:r>
      <w:r w:rsidR="00F100C7" w:rsidRPr="00A1221E">
        <w:rPr>
          <w:rFonts w:ascii="Tahoma" w:hAnsi="Tahoma" w:cs="Tahoma"/>
          <w:sz w:val="22"/>
        </w:rPr>
        <w:t xml:space="preserve">Aujourd’hui, on entend beaucoup parler de réseaux sociaux. Dans notre </w:t>
      </w:r>
      <w:r w:rsidR="00E85134" w:rsidRPr="00A1221E">
        <w:rPr>
          <w:rFonts w:ascii="Tahoma" w:hAnsi="Tahoma" w:cs="Tahoma"/>
          <w:sz w:val="22"/>
        </w:rPr>
        <w:t>étude, il</w:t>
      </w:r>
      <w:r w:rsidR="00204FF1" w:rsidRPr="00A1221E">
        <w:rPr>
          <w:rFonts w:ascii="Tahoma" w:hAnsi="Tahoma" w:cs="Tahoma"/>
          <w:sz w:val="22"/>
        </w:rPr>
        <w:t xml:space="preserve"> s’agit des réseaux de type F</w:t>
      </w:r>
      <w:r w:rsidR="00F100C7" w:rsidRPr="00A1221E">
        <w:rPr>
          <w:rFonts w:ascii="Tahoma" w:hAnsi="Tahoma" w:cs="Tahoma"/>
          <w:sz w:val="22"/>
        </w:rPr>
        <w:t>acebook où chacun est libre de déposer des informations qui le concerne et de les partager avec d’autr</w:t>
      </w:r>
      <w:r w:rsidR="00204FF1" w:rsidRPr="00A1221E">
        <w:rPr>
          <w:rFonts w:ascii="Tahoma" w:hAnsi="Tahoma" w:cs="Tahoma"/>
          <w:sz w:val="22"/>
        </w:rPr>
        <w:t>es personnes. L’utilisateur de F</w:t>
      </w:r>
      <w:r w:rsidR="00F100C7" w:rsidRPr="00A1221E">
        <w:rPr>
          <w:rFonts w:ascii="Tahoma" w:hAnsi="Tahoma" w:cs="Tahoma"/>
          <w:sz w:val="22"/>
        </w:rPr>
        <w:t>acebook peut également créer des groupes de personnes auxquels il réservera certains types d’informations.</w:t>
      </w:r>
      <w:r w:rsidRPr="00A1221E">
        <w:rPr>
          <w:rFonts w:ascii="Tahoma" w:hAnsi="Tahoma" w:cs="Tahoma"/>
          <w:sz w:val="22"/>
        </w:rPr>
        <w:t> »</w:t>
      </w:r>
      <w:r w:rsidR="00F100C7" w:rsidRPr="00A1221E">
        <w:rPr>
          <w:rFonts w:ascii="Tahoma" w:hAnsi="Tahoma" w:cs="Tahoma"/>
          <w:sz w:val="22"/>
        </w:rPr>
        <w:t xml:space="preserve"> </w:t>
      </w:r>
    </w:p>
    <w:p w14:paraId="03A0E795" w14:textId="33009CD3" w:rsidR="00BE6EE9" w:rsidRPr="00A1221E" w:rsidRDefault="00BE6EE9" w:rsidP="00BE6EE9">
      <w:pPr>
        <w:pStyle w:val="Titre4"/>
        <w:numPr>
          <w:ilvl w:val="1"/>
          <w:numId w:val="3"/>
        </w:numPr>
        <w:rPr>
          <w:rFonts w:ascii="Tahoma" w:hAnsi="Tahoma" w:cs="Tahoma"/>
          <w:i w:val="0"/>
          <w:sz w:val="22"/>
        </w:rPr>
      </w:pPr>
      <w:r w:rsidRPr="00A1221E">
        <w:rPr>
          <w:rFonts w:ascii="Tahoma" w:hAnsi="Tahoma" w:cs="Tahoma"/>
          <w:i w:val="0"/>
          <w:sz w:val="22"/>
        </w:rPr>
        <w:t>Questionnaire</w:t>
      </w:r>
    </w:p>
    <w:p w14:paraId="263DFC31" w14:textId="3D4AA313" w:rsidR="00BE6EE9" w:rsidRPr="00A1221E" w:rsidRDefault="00BE6EE9" w:rsidP="00BE6EE9">
      <w:pPr>
        <w:rPr>
          <w:rFonts w:ascii="Tahoma" w:hAnsi="Tahoma" w:cs="Tahoma"/>
          <w:sz w:val="22"/>
        </w:rPr>
      </w:pPr>
      <w:r w:rsidRPr="00A1221E">
        <w:rPr>
          <w:rFonts w:ascii="Tahoma" w:hAnsi="Tahoma" w:cs="Tahoma"/>
          <w:sz w:val="22"/>
        </w:rPr>
        <w:t xml:space="preserve">L’organisation d’un questionnaire est identique à celle d’un guide d’entretien. Il commence par une introduction qui présente rapidement le sujet et les objectifs de l’étude. Ensuite, les questions sont organisées de la plus générale à la plus précise selon les sujets de l’étude. Il se termine avec les questions </w:t>
      </w:r>
      <w:proofErr w:type="spellStart"/>
      <w:r w:rsidRPr="00A1221E">
        <w:rPr>
          <w:rFonts w:ascii="Tahoma" w:hAnsi="Tahoma" w:cs="Tahoma"/>
          <w:sz w:val="22"/>
        </w:rPr>
        <w:t>socio-démographiques</w:t>
      </w:r>
      <w:proofErr w:type="spellEnd"/>
      <w:r w:rsidRPr="00A1221E">
        <w:rPr>
          <w:rFonts w:ascii="Tahoma" w:hAnsi="Tahoma" w:cs="Tahoma"/>
          <w:sz w:val="22"/>
        </w:rPr>
        <w:t>. Ces questions peuvent se situer en début de questionnaire pour filtrer</w:t>
      </w:r>
      <w:r w:rsidR="002F42A2" w:rsidRPr="00A1221E">
        <w:rPr>
          <w:rFonts w:ascii="Tahoma" w:hAnsi="Tahoma" w:cs="Tahoma"/>
          <w:sz w:val="22"/>
        </w:rPr>
        <w:t xml:space="preserve"> les répondants</w:t>
      </w:r>
      <w:r w:rsidRPr="00A1221E">
        <w:rPr>
          <w:rFonts w:ascii="Tahoma" w:hAnsi="Tahoma" w:cs="Tahoma"/>
          <w:sz w:val="22"/>
        </w:rPr>
        <w:t xml:space="preserve"> (par exemple : si l’étude porte sur les moins de 25 ans la question est posée au début du questionnaire</w:t>
      </w:r>
      <w:r w:rsidR="002F42A2" w:rsidRPr="00A1221E">
        <w:rPr>
          <w:rFonts w:ascii="Tahoma" w:hAnsi="Tahoma" w:cs="Tahoma"/>
          <w:sz w:val="22"/>
        </w:rPr>
        <w:t>,</w:t>
      </w:r>
      <w:r w:rsidRPr="00A1221E">
        <w:rPr>
          <w:rFonts w:ascii="Tahoma" w:hAnsi="Tahoma" w:cs="Tahoma"/>
          <w:sz w:val="22"/>
        </w:rPr>
        <w:t xml:space="preserve"> seule</w:t>
      </w:r>
      <w:r w:rsidR="002F42A2" w:rsidRPr="00A1221E">
        <w:rPr>
          <w:rFonts w:ascii="Tahoma" w:hAnsi="Tahoma" w:cs="Tahoma"/>
          <w:sz w:val="22"/>
        </w:rPr>
        <w:t>s</w:t>
      </w:r>
      <w:r w:rsidRPr="00A1221E">
        <w:rPr>
          <w:rFonts w:ascii="Tahoma" w:hAnsi="Tahoma" w:cs="Tahoma"/>
          <w:sz w:val="22"/>
        </w:rPr>
        <w:t xml:space="preserve"> les personnes de cette catégorie d’âge répondront </w:t>
      </w:r>
      <w:r w:rsidR="002F42A2" w:rsidRPr="00A1221E">
        <w:rPr>
          <w:rFonts w:ascii="Tahoma" w:hAnsi="Tahoma" w:cs="Tahoma"/>
          <w:sz w:val="22"/>
        </w:rPr>
        <w:t xml:space="preserve">à la suite du questionnaire). </w:t>
      </w:r>
    </w:p>
    <w:p w14:paraId="735EDF8C" w14:textId="63ECC6C6" w:rsidR="00FF4811" w:rsidRPr="00A1221E" w:rsidRDefault="00FF4811" w:rsidP="00BE6EE9">
      <w:pPr>
        <w:rPr>
          <w:rFonts w:ascii="Tahoma" w:hAnsi="Tahoma" w:cs="Tahoma"/>
          <w:sz w:val="22"/>
        </w:rPr>
      </w:pPr>
      <w:r w:rsidRPr="00A1221E">
        <w:rPr>
          <w:rFonts w:ascii="Tahoma" w:hAnsi="Tahoma" w:cs="Tahoma"/>
          <w:sz w:val="22"/>
        </w:rPr>
        <w:t xml:space="preserve">Nous donnons ici une description rapide des différents types de questions pour rédiger un questionnaire (de nombreux ouvrages expliquent en détails ces points). </w:t>
      </w:r>
    </w:p>
    <w:p w14:paraId="4095C3C5" w14:textId="47E95C8E" w:rsidR="00B51AE4" w:rsidRPr="00A1221E" w:rsidRDefault="00B51AE4" w:rsidP="00FF4811">
      <w:pPr>
        <w:numPr>
          <w:ilvl w:val="0"/>
          <w:numId w:val="10"/>
        </w:numPr>
        <w:tabs>
          <w:tab w:val="clear" w:pos="720"/>
          <w:tab w:val="left" w:pos="709"/>
        </w:tabs>
        <w:rPr>
          <w:rFonts w:ascii="Tahoma" w:hAnsi="Tahoma" w:cs="Tahoma"/>
          <w:sz w:val="22"/>
        </w:rPr>
      </w:pPr>
      <w:r w:rsidRPr="00A1221E">
        <w:rPr>
          <w:rFonts w:ascii="Tahoma" w:hAnsi="Tahoma" w:cs="Tahoma"/>
          <w:b/>
          <w:bCs/>
          <w:sz w:val="22"/>
        </w:rPr>
        <w:t xml:space="preserve">Les questions </w:t>
      </w:r>
      <w:r w:rsidR="00E85134" w:rsidRPr="00A1221E">
        <w:rPr>
          <w:rFonts w:ascii="Tahoma" w:hAnsi="Tahoma" w:cs="Tahoma"/>
          <w:b/>
          <w:bCs/>
          <w:sz w:val="22"/>
        </w:rPr>
        <w:t>fermées (</w:t>
      </w:r>
      <w:r w:rsidRPr="00A1221E">
        <w:rPr>
          <w:rFonts w:ascii="Tahoma" w:hAnsi="Tahoma" w:cs="Tahoma"/>
          <w:b/>
          <w:bCs/>
          <w:sz w:val="22"/>
        </w:rPr>
        <w:t>close-</w:t>
      </w:r>
      <w:proofErr w:type="spellStart"/>
      <w:r w:rsidRPr="00A1221E">
        <w:rPr>
          <w:rFonts w:ascii="Tahoma" w:hAnsi="Tahoma" w:cs="Tahoma"/>
          <w:b/>
          <w:bCs/>
          <w:sz w:val="22"/>
        </w:rPr>
        <w:t>ended</w:t>
      </w:r>
      <w:proofErr w:type="spellEnd"/>
      <w:r w:rsidRPr="00A1221E">
        <w:rPr>
          <w:rFonts w:ascii="Tahoma" w:hAnsi="Tahoma" w:cs="Tahoma"/>
          <w:b/>
          <w:bCs/>
          <w:sz w:val="22"/>
        </w:rPr>
        <w:t xml:space="preserve"> question) </w:t>
      </w:r>
      <w:r w:rsidRPr="00A1221E">
        <w:rPr>
          <w:rFonts w:ascii="Tahoma" w:hAnsi="Tahoma" w:cs="Tahoma"/>
          <w:sz w:val="22"/>
        </w:rPr>
        <w:t>: les réponses aux questions sont fixées, il n’est pas possible de rajouter des modalités de réponses</w:t>
      </w:r>
      <w:r w:rsidR="00CC5A6F" w:rsidRPr="00A1221E">
        <w:rPr>
          <w:rFonts w:ascii="Tahoma" w:hAnsi="Tahoma" w:cs="Tahoma"/>
          <w:sz w:val="22"/>
        </w:rPr>
        <w:t>.</w:t>
      </w:r>
    </w:p>
    <w:p w14:paraId="04F49ECE" w14:textId="3EEEF110" w:rsidR="00B51AE4" w:rsidRPr="00A1221E" w:rsidRDefault="00B51AE4" w:rsidP="00FF4811">
      <w:pPr>
        <w:numPr>
          <w:ilvl w:val="0"/>
          <w:numId w:val="10"/>
        </w:numPr>
        <w:tabs>
          <w:tab w:val="clear" w:pos="720"/>
          <w:tab w:val="left" w:pos="709"/>
        </w:tabs>
        <w:rPr>
          <w:rFonts w:ascii="Tahoma" w:hAnsi="Tahoma" w:cs="Tahoma"/>
          <w:sz w:val="22"/>
        </w:rPr>
      </w:pPr>
      <w:r w:rsidRPr="00A1221E">
        <w:rPr>
          <w:rFonts w:ascii="Tahoma" w:hAnsi="Tahoma" w:cs="Tahoma"/>
          <w:b/>
          <w:bCs/>
          <w:sz w:val="22"/>
        </w:rPr>
        <w:t>Questions numériques</w:t>
      </w:r>
      <w:r w:rsidR="00FF4811" w:rsidRPr="00A1221E">
        <w:rPr>
          <w:rFonts w:ascii="Tahoma" w:hAnsi="Tahoma" w:cs="Tahoma"/>
          <w:b/>
          <w:bCs/>
          <w:sz w:val="22"/>
        </w:rPr>
        <w:t xml:space="preserve"> : </w:t>
      </w:r>
      <w:r w:rsidR="00CC5A6F" w:rsidRPr="00A1221E">
        <w:rPr>
          <w:rFonts w:ascii="Tahoma" w:hAnsi="Tahoma" w:cs="Tahoma"/>
          <w:b/>
          <w:bCs/>
          <w:sz w:val="22"/>
        </w:rPr>
        <w:t xml:space="preserve">par </w:t>
      </w:r>
      <w:r w:rsidR="00E85134" w:rsidRPr="00A1221E">
        <w:rPr>
          <w:rFonts w:ascii="Tahoma" w:hAnsi="Tahoma" w:cs="Tahoma"/>
          <w:b/>
          <w:bCs/>
          <w:sz w:val="22"/>
        </w:rPr>
        <w:t>exemple</w:t>
      </w:r>
      <w:r w:rsidR="00CC5A6F" w:rsidRPr="00A1221E">
        <w:rPr>
          <w:rFonts w:ascii="Tahoma" w:hAnsi="Tahoma" w:cs="Tahoma"/>
          <w:b/>
          <w:bCs/>
          <w:sz w:val="22"/>
        </w:rPr>
        <w:t xml:space="preserve"> </w:t>
      </w:r>
      <w:r w:rsidRPr="00A1221E">
        <w:rPr>
          <w:rFonts w:ascii="Tahoma" w:hAnsi="Tahoma" w:cs="Tahoma"/>
          <w:sz w:val="22"/>
        </w:rPr>
        <w:t xml:space="preserve">Combien de voitures </w:t>
      </w:r>
      <w:r w:rsidR="00E85134" w:rsidRPr="00A1221E">
        <w:rPr>
          <w:rFonts w:ascii="Tahoma" w:hAnsi="Tahoma" w:cs="Tahoma"/>
          <w:sz w:val="22"/>
        </w:rPr>
        <w:t>possédez-vous</w:t>
      </w:r>
      <w:r w:rsidRPr="00A1221E">
        <w:rPr>
          <w:rFonts w:ascii="Tahoma" w:hAnsi="Tahoma" w:cs="Tahoma"/>
          <w:sz w:val="22"/>
        </w:rPr>
        <w:t xml:space="preserve"> ? </w:t>
      </w:r>
    </w:p>
    <w:p w14:paraId="065EF50F" w14:textId="6FA2C335" w:rsidR="00FF4811" w:rsidRPr="00A1221E" w:rsidRDefault="00B51AE4" w:rsidP="00CC5A6F">
      <w:pPr>
        <w:numPr>
          <w:ilvl w:val="0"/>
          <w:numId w:val="10"/>
        </w:numPr>
        <w:tabs>
          <w:tab w:val="clear" w:pos="720"/>
          <w:tab w:val="left" w:pos="709"/>
        </w:tabs>
        <w:rPr>
          <w:rFonts w:ascii="Tahoma" w:hAnsi="Tahoma" w:cs="Tahoma"/>
          <w:sz w:val="22"/>
        </w:rPr>
      </w:pPr>
      <w:r w:rsidRPr="00A1221E">
        <w:rPr>
          <w:rFonts w:ascii="Tahoma" w:hAnsi="Tahoma" w:cs="Tahoma"/>
          <w:b/>
          <w:bCs/>
          <w:sz w:val="22"/>
        </w:rPr>
        <w:t>Les question semi-</w:t>
      </w:r>
      <w:r w:rsidR="00E85134" w:rsidRPr="00A1221E">
        <w:rPr>
          <w:rFonts w:ascii="Tahoma" w:hAnsi="Tahoma" w:cs="Tahoma"/>
          <w:b/>
          <w:bCs/>
          <w:sz w:val="22"/>
        </w:rPr>
        <w:t>ouvertes (</w:t>
      </w:r>
      <w:r w:rsidRPr="00A1221E">
        <w:rPr>
          <w:rFonts w:ascii="Tahoma" w:hAnsi="Tahoma" w:cs="Tahoma"/>
          <w:b/>
          <w:bCs/>
          <w:sz w:val="22"/>
        </w:rPr>
        <w:t>semi-open question)</w:t>
      </w:r>
      <w:r w:rsidR="00E85134">
        <w:rPr>
          <w:rFonts w:ascii="Tahoma" w:hAnsi="Tahoma" w:cs="Tahoma"/>
          <w:b/>
          <w:bCs/>
          <w:sz w:val="22"/>
        </w:rPr>
        <w:t xml:space="preserve"> </w:t>
      </w:r>
      <w:r w:rsidRPr="00A1221E">
        <w:rPr>
          <w:rFonts w:ascii="Tahoma" w:hAnsi="Tahoma" w:cs="Tahoma"/>
          <w:sz w:val="22"/>
        </w:rPr>
        <w:t xml:space="preserve">: </w:t>
      </w:r>
      <w:r w:rsidR="00CC5A6F" w:rsidRPr="00A1221E">
        <w:rPr>
          <w:rFonts w:ascii="Tahoma" w:hAnsi="Tahoma" w:cs="Tahoma"/>
          <w:sz w:val="22"/>
        </w:rPr>
        <w:t xml:space="preserve">ce sont des </w:t>
      </w:r>
      <w:r w:rsidRPr="00A1221E">
        <w:rPr>
          <w:rFonts w:ascii="Tahoma" w:hAnsi="Tahoma" w:cs="Tahoma"/>
          <w:sz w:val="22"/>
        </w:rPr>
        <w:t>questions pré codées, avec l’option autre qui permet d’ajouter des</w:t>
      </w:r>
      <w:r w:rsidR="00CC5A6F" w:rsidRPr="00A1221E">
        <w:rPr>
          <w:rFonts w:ascii="Tahoma" w:hAnsi="Tahoma" w:cs="Tahoma"/>
          <w:sz w:val="22"/>
        </w:rPr>
        <w:t xml:space="preserve"> modalités</w:t>
      </w:r>
      <w:r w:rsidRPr="00A1221E">
        <w:rPr>
          <w:rFonts w:ascii="Tahoma" w:hAnsi="Tahoma" w:cs="Tahoma"/>
          <w:sz w:val="22"/>
        </w:rPr>
        <w:t xml:space="preserve"> de réponse.</w:t>
      </w:r>
      <w:r w:rsidR="00CC5A6F" w:rsidRPr="00A1221E">
        <w:rPr>
          <w:rFonts w:ascii="Tahoma" w:hAnsi="Tahoma" w:cs="Tahoma"/>
          <w:sz w:val="22"/>
        </w:rPr>
        <w:t xml:space="preserve"> Par exemple : </w:t>
      </w:r>
      <w:r w:rsidRPr="00A1221E">
        <w:rPr>
          <w:rFonts w:ascii="Tahoma" w:hAnsi="Tahoma" w:cs="Tahoma"/>
          <w:sz w:val="22"/>
        </w:rPr>
        <w:t xml:space="preserve">Quels sont vos sports favoris : </w:t>
      </w:r>
      <w:r w:rsidR="00CC5A6F" w:rsidRPr="00A1221E">
        <w:rPr>
          <w:rFonts w:ascii="Tahoma" w:hAnsi="Tahoma" w:cs="Tahoma"/>
          <w:sz w:val="22"/>
        </w:rPr>
        <w:t xml:space="preserve">1) </w:t>
      </w:r>
      <w:r w:rsidRPr="00A1221E">
        <w:rPr>
          <w:rFonts w:ascii="Tahoma" w:hAnsi="Tahoma" w:cs="Tahoma"/>
          <w:sz w:val="22"/>
        </w:rPr>
        <w:t>Course à pied</w:t>
      </w:r>
      <w:r w:rsidR="00CC5A6F" w:rsidRPr="00A1221E">
        <w:rPr>
          <w:rFonts w:ascii="Tahoma" w:hAnsi="Tahoma" w:cs="Tahoma"/>
          <w:sz w:val="22"/>
        </w:rPr>
        <w:t>, 2)</w:t>
      </w:r>
      <w:r w:rsidR="00E85134">
        <w:rPr>
          <w:rFonts w:ascii="Tahoma" w:hAnsi="Tahoma" w:cs="Tahoma"/>
          <w:sz w:val="22"/>
        </w:rPr>
        <w:t xml:space="preserve"> </w:t>
      </w:r>
      <w:r w:rsidRPr="00A1221E">
        <w:rPr>
          <w:rFonts w:ascii="Tahoma" w:hAnsi="Tahoma" w:cs="Tahoma"/>
          <w:sz w:val="22"/>
        </w:rPr>
        <w:t>Ski</w:t>
      </w:r>
      <w:r w:rsidR="00CC5A6F" w:rsidRPr="00A1221E">
        <w:rPr>
          <w:rFonts w:ascii="Tahoma" w:hAnsi="Tahoma" w:cs="Tahoma"/>
          <w:sz w:val="22"/>
        </w:rPr>
        <w:t>, 3)</w:t>
      </w:r>
      <w:r w:rsidR="00E85134">
        <w:rPr>
          <w:rFonts w:ascii="Tahoma" w:hAnsi="Tahoma" w:cs="Tahoma"/>
          <w:sz w:val="22"/>
        </w:rPr>
        <w:t xml:space="preserve"> </w:t>
      </w:r>
      <w:r w:rsidRPr="00A1221E">
        <w:rPr>
          <w:rFonts w:ascii="Tahoma" w:hAnsi="Tahoma" w:cs="Tahoma"/>
          <w:sz w:val="22"/>
        </w:rPr>
        <w:t>Natation</w:t>
      </w:r>
      <w:r w:rsidR="00CC5A6F" w:rsidRPr="00A1221E">
        <w:rPr>
          <w:rFonts w:ascii="Tahoma" w:hAnsi="Tahoma" w:cs="Tahoma"/>
          <w:sz w:val="22"/>
        </w:rPr>
        <w:t>, 4)</w:t>
      </w:r>
      <w:r w:rsidR="00E85134">
        <w:rPr>
          <w:rFonts w:ascii="Tahoma" w:hAnsi="Tahoma" w:cs="Tahoma"/>
          <w:sz w:val="22"/>
        </w:rPr>
        <w:t xml:space="preserve"> </w:t>
      </w:r>
      <w:r w:rsidRPr="00A1221E">
        <w:rPr>
          <w:rFonts w:ascii="Tahoma" w:hAnsi="Tahoma" w:cs="Tahoma"/>
          <w:sz w:val="22"/>
        </w:rPr>
        <w:t>Vélo</w:t>
      </w:r>
      <w:r w:rsidR="00CC5A6F" w:rsidRPr="00A1221E">
        <w:rPr>
          <w:rFonts w:ascii="Tahoma" w:hAnsi="Tahoma" w:cs="Tahoma"/>
          <w:sz w:val="22"/>
        </w:rPr>
        <w:t xml:space="preserve">, 5) </w:t>
      </w:r>
      <w:r w:rsidRPr="00A1221E">
        <w:rPr>
          <w:rFonts w:ascii="Tahoma" w:hAnsi="Tahoma" w:cs="Tahoma"/>
          <w:sz w:val="22"/>
        </w:rPr>
        <w:t>Autres</w:t>
      </w:r>
      <w:r w:rsidR="00E85134">
        <w:rPr>
          <w:rFonts w:ascii="Tahoma" w:hAnsi="Tahoma" w:cs="Tahoma"/>
          <w:sz w:val="22"/>
        </w:rPr>
        <w:t>,</w:t>
      </w:r>
      <w:r w:rsidRPr="00A1221E">
        <w:rPr>
          <w:rFonts w:ascii="Tahoma" w:hAnsi="Tahoma" w:cs="Tahoma"/>
          <w:sz w:val="22"/>
        </w:rPr>
        <w:t xml:space="preserve"> précisez</w:t>
      </w:r>
      <w:r w:rsidR="00CC5A6F" w:rsidRPr="00A1221E">
        <w:rPr>
          <w:rFonts w:ascii="Tahoma" w:hAnsi="Tahoma" w:cs="Tahoma"/>
          <w:sz w:val="22"/>
        </w:rPr>
        <w:t xml:space="preserve">. </w:t>
      </w:r>
    </w:p>
    <w:p w14:paraId="69C8786C" w14:textId="09E7D5ED" w:rsidR="00B51AE4" w:rsidRDefault="00B51AE4" w:rsidP="00FF4811">
      <w:pPr>
        <w:numPr>
          <w:ilvl w:val="0"/>
          <w:numId w:val="10"/>
        </w:numPr>
        <w:tabs>
          <w:tab w:val="clear" w:pos="720"/>
          <w:tab w:val="left" w:pos="709"/>
        </w:tabs>
        <w:rPr>
          <w:rFonts w:ascii="Tahoma" w:hAnsi="Tahoma" w:cs="Tahoma"/>
          <w:sz w:val="22"/>
        </w:rPr>
      </w:pPr>
      <w:r w:rsidRPr="00A1221E">
        <w:rPr>
          <w:rFonts w:ascii="Tahoma" w:hAnsi="Tahoma" w:cs="Tahoma"/>
          <w:b/>
          <w:bCs/>
          <w:sz w:val="22"/>
        </w:rPr>
        <w:t xml:space="preserve">Les questions </w:t>
      </w:r>
      <w:r w:rsidR="00E85134" w:rsidRPr="00A1221E">
        <w:rPr>
          <w:rFonts w:ascii="Tahoma" w:hAnsi="Tahoma" w:cs="Tahoma"/>
          <w:b/>
          <w:bCs/>
          <w:sz w:val="22"/>
        </w:rPr>
        <w:t>ouvertes (</w:t>
      </w:r>
      <w:r w:rsidRPr="00A1221E">
        <w:rPr>
          <w:rFonts w:ascii="Tahoma" w:hAnsi="Tahoma" w:cs="Tahoma"/>
          <w:b/>
          <w:bCs/>
          <w:sz w:val="22"/>
        </w:rPr>
        <w:t>open-</w:t>
      </w:r>
      <w:proofErr w:type="spellStart"/>
      <w:r w:rsidRPr="00A1221E">
        <w:rPr>
          <w:rFonts w:ascii="Tahoma" w:hAnsi="Tahoma" w:cs="Tahoma"/>
          <w:b/>
          <w:bCs/>
          <w:sz w:val="22"/>
        </w:rPr>
        <w:t>ended</w:t>
      </w:r>
      <w:proofErr w:type="spellEnd"/>
      <w:r w:rsidRPr="00A1221E">
        <w:rPr>
          <w:rFonts w:ascii="Tahoma" w:hAnsi="Tahoma" w:cs="Tahoma"/>
          <w:b/>
          <w:bCs/>
          <w:sz w:val="22"/>
        </w:rPr>
        <w:t xml:space="preserve"> question) </w:t>
      </w:r>
      <w:r w:rsidRPr="00A1221E">
        <w:rPr>
          <w:rFonts w:ascii="Tahoma" w:hAnsi="Tahoma" w:cs="Tahoma"/>
          <w:sz w:val="22"/>
        </w:rPr>
        <w:t xml:space="preserve">: </w:t>
      </w:r>
      <w:r w:rsidR="00E85134" w:rsidRPr="00A1221E">
        <w:rPr>
          <w:rFonts w:ascii="Tahoma" w:hAnsi="Tahoma" w:cs="Tahoma"/>
          <w:sz w:val="22"/>
        </w:rPr>
        <w:t>l’enquêté répond</w:t>
      </w:r>
      <w:r w:rsidRPr="00A1221E">
        <w:rPr>
          <w:rFonts w:ascii="Tahoma" w:hAnsi="Tahoma" w:cs="Tahoma"/>
          <w:sz w:val="22"/>
        </w:rPr>
        <w:t xml:space="preserve"> librement, pas de propositions de réponses a priori. </w:t>
      </w:r>
      <w:r w:rsidR="00FF4811" w:rsidRPr="00A1221E">
        <w:rPr>
          <w:rFonts w:ascii="Tahoma" w:hAnsi="Tahoma" w:cs="Tahoma"/>
          <w:sz w:val="22"/>
        </w:rPr>
        <w:t xml:space="preserve">Le traitement de ces questions nécessite un recodage ou un traitement par analyse textuelle des données. L’analyse de ce type de réponses est riche mais demande un travail important si le nombre de réponses est élevé. </w:t>
      </w:r>
    </w:p>
    <w:p w14:paraId="1E06962E" w14:textId="77777777" w:rsidR="00E85134" w:rsidRPr="00A1221E" w:rsidRDefault="00E85134" w:rsidP="00E85134">
      <w:pPr>
        <w:tabs>
          <w:tab w:val="clear" w:pos="709"/>
        </w:tabs>
        <w:rPr>
          <w:rFonts w:ascii="Tahoma" w:hAnsi="Tahoma" w:cs="Tahoma"/>
          <w:sz w:val="22"/>
        </w:rPr>
      </w:pPr>
    </w:p>
    <w:p w14:paraId="12B4DC4A" w14:textId="77777777" w:rsidR="00B51AE4" w:rsidRPr="00A1221E" w:rsidRDefault="00B51AE4" w:rsidP="00B51AE4">
      <w:pPr>
        <w:numPr>
          <w:ilvl w:val="0"/>
          <w:numId w:val="10"/>
        </w:numPr>
        <w:tabs>
          <w:tab w:val="clear" w:pos="720"/>
          <w:tab w:val="left" w:pos="709"/>
        </w:tabs>
        <w:rPr>
          <w:rFonts w:ascii="Tahoma" w:hAnsi="Tahoma" w:cs="Tahoma"/>
          <w:sz w:val="22"/>
        </w:rPr>
      </w:pPr>
      <w:r w:rsidRPr="00A1221E">
        <w:rPr>
          <w:rFonts w:ascii="Tahoma" w:hAnsi="Tahoma" w:cs="Tahoma"/>
          <w:b/>
          <w:bCs/>
          <w:sz w:val="22"/>
        </w:rPr>
        <w:t>Réponse unique sur une échelle de réponse (</w:t>
      </w:r>
      <w:proofErr w:type="spellStart"/>
      <w:r w:rsidRPr="00A1221E">
        <w:rPr>
          <w:rFonts w:ascii="Tahoma" w:hAnsi="Tahoma" w:cs="Tahoma"/>
          <w:b/>
          <w:bCs/>
          <w:sz w:val="22"/>
        </w:rPr>
        <w:t>scale</w:t>
      </w:r>
      <w:proofErr w:type="spellEnd"/>
      <w:r w:rsidRPr="00A1221E">
        <w:rPr>
          <w:rFonts w:ascii="Tahoma" w:hAnsi="Tahoma" w:cs="Tahoma"/>
          <w:b/>
          <w:bCs/>
          <w:sz w:val="22"/>
        </w:rPr>
        <w:t xml:space="preserve">) </w:t>
      </w:r>
      <w:r w:rsidRPr="00A1221E">
        <w:rPr>
          <w:rFonts w:ascii="Tahoma" w:hAnsi="Tahoma" w:cs="Tahoma"/>
          <w:sz w:val="22"/>
        </w:rPr>
        <w:t>:</w:t>
      </w:r>
    </w:p>
    <w:p w14:paraId="3F73BA08" w14:textId="135BBDC8" w:rsidR="00B51AE4" w:rsidRPr="00A1221E" w:rsidRDefault="00B51AE4" w:rsidP="00B51AE4">
      <w:pPr>
        <w:numPr>
          <w:ilvl w:val="1"/>
          <w:numId w:val="10"/>
        </w:numPr>
        <w:rPr>
          <w:rFonts w:ascii="Tahoma" w:hAnsi="Tahoma" w:cs="Tahoma"/>
          <w:sz w:val="22"/>
        </w:rPr>
      </w:pPr>
      <w:r w:rsidRPr="00A1221E">
        <w:rPr>
          <w:rFonts w:ascii="Tahoma" w:hAnsi="Tahoma" w:cs="Tahoma"/>
          <w:sz w:val="22"/>
        </w:rPr>
        <w:t xml:space="preserve">Echelle de Likert (Likert </w:t>
      </w:r>
      <w:proofErr w:type="spellStart"/>
      <w:r w:rsidRPr="00A1221E">
        <w:rPr>
          <w:rFonts w:ascii="Tahoma" w:hAnsi="Tahoma" w:cs="Tahoma"/>
          <w:sz w:val="22"/>
        </w:rPr>
        <w:t>scale</w:t>
      </w:r>
      <w:proofErr w:type="spellEnd"/>
      <w:r w:rsidRPr="00A1221E">
        <w:rPr>
          <w:rFonts w:ascii="Tahoma" w:hAnsi="Tahoma" w:cs="Tahoma"/>
          <w:sz w:val="22"/>
        </w:rPr>
        <w:t xml:space="preserve">). La personne interrogée exprime son degré d'accord ou de désaccord vis-à-vis d'une affirmation. L'échelle contient en général cinq ou sept choix de réponse qui permettent de nuancer le degré d'accord. Par exemple :  </w:t>
      </w:r>
      <w:r w:rsidRPr="00A1221E">
        <w:rPr>
          <w:rFonts w:ascii="Tahoma" w:hAnsi="Tahoma" w:cs="Tahoma"/>
          <w:sz w:val="22"/>
        </w:rPr>
        <w:lastRenderedPageBreak/>
        <w:t xml:space="preserve">Pas du tout d'accord, Pas d'accord, Ni en désaccord ni d'accord, D'accord, Tout à fait d'accord. Pour les échelles impaires, le niveau central permet </w:t>
      </w:r>
      <w:r w:rsidR="00FE10D3" w:rsidRPr="00A1221E">
        <w:rPr>
          <w:rFonts w:ascii="Tahoma" w:hAnsi="Tahoma" w:cs="Tahoma"/>
          <w:sz w:val="22"/>
        </w:rPr>
        <w:t>exprime</w:t>
      </w:r>
      <w:r w:rsidRPr="00A1221E">
        <w:rPr>
          <w:rFonts w:ascii="Tahoma" w:hAnsi="Tahoma" w:cs="Tahoma"/>
          <w:sz w:val="22"/>
        </w:rPr>
        <w:t xml:space="preserve"> aucun avis, tandis que les échelles paires (par exemple à quatre modalités) so</w:t>
      </w:r>
      <w:r w:rsidR="00FE10D3" w:rsidRPr="00A1221E">
        <w:rPr>
          <w:rFonts w:ascii="Tahoma" w:hAnsi="Tahoma" w:cs="Tahoma"/>
          <w:sz w:val="22"/>
        </w:rPr>
        <w:t xml:space="preserve">nt dites « à choix forcé ». </w:t>
      </w:r>
    </w:p>
    <w:p w14:paraId="55B492C1" w14:textId="77777777" w:rsidR="00B51AE4" w:rsidRPr="00A1221E" w:rsidRDefault="00B51AE4" w:rsidP="00B51AE4">
      <w:pPr>
        <w:numPr>
          <w:ilvl w:val="0"/>
          <w:numId w:val="10"/>
        </w:numPr>
        <w:tabs>
          <w:tab w:val="clear" w:pos="720"/>
          <w:tab w:val="left" w:pos="709"/>
        </w:tabs>
        <w:rPr>
          <w:rFonts w:ascii="Tahoma" w:hAnsi="Tahoma" w:cs="Tahoma"/>
          <w:sz w:val="22"/>
        </w:rPr>
      </w:pPr>
      <w:r w:rsidRPr="00A1221E">
        <w:rPr>
          <w:rFonts w:ascii="Tahoma" w:hAnsi="Tahoma" w:cs="Tahoma"/>
          <w:b/>
          <w:bCs/>
          <w:sz w:val="22"/>
        </w:rPr>
        <w:t>Réponse à choix multiples (multiple-</w:t>
      </w:r>
      <w:proofErr w:type="spellStart"/>
      <w:r w:rsidRPr="00A1221E">
        <w:rPr>
          <w:rFonts w:ascii="Tahoma" w:hAnsi="Tahoma" w:cs="Tahoma"/>
          <w:b/>
          <w:bCs/>
          <w:sz w:val="22"/>
        </w:rPr>
        <w:t>choice</w:t>
      </w:r>
      <w:proofErr w:type="spellEnd"/>
      <w:r w:rsidRPr="00A1221E">
        <w:rPr>
          <w:rFonts w:ascii="Tahoma" w:hAnsi="Tahoma" w:cs="Tahoma"/>
          <w:b/>
          <w:bCs/>
          <w:sz w:val="22"/>
        </w:rPr>
        <w:t xml:space="preserve"> questions) : </w:t>
      </w:r>
    </w:p>
    <w:p w14:paraId="0B6EEBC1" w14:textId="41FCA115" w:rsidR="00B51AE4" w:rsidRPr="00A1221E" w:rsidRDefault="00FE10D3" w:rsidP="00B51AE4">
      <w:pPr>
        <w:numPr>
          <w:ilvl w:val="1"/>
          <w:numId w:val="10"/>
        </w:numPr>
        <w:rPr>
          <w:rFonts w:ascii="Tahoma" w:hAnsi="Tahoma" w:cs="Tahoma"/>
          <w:sz w:val="22"/>
        </w:rPr>
      </w:pPr>
      <w:r w:rsidRPr="00A1221E">
        <w:rPr>
          <w:rFonts w:ascii="Tahoma" w:hAnsi="Tahoma" w:cs="Tahoma"/>
          <w:sz w:val="22"/>
        </w:rPr>
        <w:t>C</w:t>
      </w:r>
      <w:r w:rsidR="00B51AE4" w:rsidRPr="00A1221E">
        <w:rPr>
          <w:rFonts w:ascii="Tahoma" w:hAnsi="Tahoma" w:cs="Tahoma"/>
          <w:sz w:val="22"/>
        </w:rPr>
        <w:t xml:space="preserve">hoix de </w:t>
      </w:r>
      <w:r w:rsidRPr="00A1221E">
        <w:rPr>
          <w:rFonts w:ascii="Tahoma" w:hAnsi="Tahoma" w:cs="Tahoma"/>
          <w:sz w:val="22"/>
        </w:rPr>
        <w:t xml:space="preserve">plusieurs modalités de réponse. Par </w:t>
      </w:r>
      <w:r w:rsidR="00B51AE4" w:rsidRPr="00A1221E">
        <w:rPr>
          <w:rFonts w:ascii="Tahoma" w:hAnsi="Tahoma" w:cs="Tahoma"/>
          <w:sz w:val="22"/>
        </w:rPr>
        <w:t>exemple j’utilise mon portable pour 1- Télépho</w:t>
      </w:r>
      <w:r w:rsidR="00E85134">
        <w:rPr>
          <w:rFonts w:ascii="Tahoma" w:hAnsi="Tahoma" w:cs="Tahoma"/>
          <w:sz w:val="22"/>
        </w:rPr>
        <w:t>ner, 2</w:t>
      </w:r>
      <w:r w:rsidR="00B51AE4" w:rsidRPr="00A1221E">
        <w:rPr>
          <w:rFonts w:ascii="Tahoma" w:hAnsi="Tahoma" w:cs="Tahoma"/>
          <w:sz w:val="22"/>
        </w:rPr>
        <w:t>- Envoyer de</w:t>
      </w:r>
      <w:r w:rsidR="00E85134">
        <w:rPr>
          <w:rFonts w:ascii="Tahoma" w:hAnsi="Tahoma" w:cs="Tahoma"/>
          <w:sz w:val="22"/>
        </w:rPr>
        <w:t>s SMS 3- Pour tenir mon agenda,</w:t>
      </w:r>
      <w:r w:rsidR="00B51AE4" w:rsidRPr="00A1221E">
        <w:rPr>
          <w:rFonts w:ascii="Tahoma" w:hAnsi="Tahoma" w:cs="Tahoma"/>
          <w:sz w:val="22"/>
        </w:rPr>
        <w:t xml:space="preserve"> 4-</w:t>
      </w:r>
      <w:r w:rsidR="00E85134">
        <w:rPr>
          <w:rFonts w:ascii="Tahoma" w:hAnsi="Tahoma" w:cs="Tahoma"/>
          <w:sz w:val="22"/>
        </w:rPr>
        <w:t xml:space="preserve"> Pour me réveiller, 5- Autres</w:t>
      </w:r>
      <w:r w:rsidR="00B51AE4" w:rsidRPr="00A1221E">
        <w:rPr>
          <w:rFonts w:ascii="Tahoma" w:hAnsi="Tahoma" w:cs="Tahoma"/>
          <w:sz w:val="22"/>
        </w:rPr>
        <w:t xml:space="preserve">)   </w:t>
      </w:r>
    </w:p>
    <w:p w14:paraId="5A746CE3" w14:textId="0C3DDAEF" w:rsidR="00B51AE4" w:rsidRPr="00A1221E" w:rsidRDefault="00FE10D3" w:rsidP="00B51AE4">
      <w:pPr>
        <w:numPr>
          <w:ilvl w:val="0"/>
          <w:numId w:val="10"/>
        </w:numPr>
        <w:tabs>
          <w:tab w:val="clear" w:pos="720"/>
          <w:tab w:val="left" w:pos="709"/>
        </w:tabs>
        <w:rPr>
          <w:rFonts w:ascii="Tahoma" w:hAnsi="Tahoma" w:cs="Tahoma"/>
          <w:sz w:val="22"/>
        </w:rPr>
      </w:pPr>
      <w:r w:rsidRPr="00A1221E">
        <w:rPr>
          <w:rFonts w:ascii="Tahoma" w:hAnsi="Tahoma" w:cs="Tahoma"/>
          <w:b/>
          <w:bCs/>
          <w:sz w:val="22"/>
        </w:rPr>
        <w:t xml:space="preserve">Réponse avec une </w:t>
      </w:r>
      <w:r w:rsidR="00B51AE4" w:rsidRPr="00A1221E">
        <w:rPr>
          <w:rFonts w:ascii="Tahoma" w:hAnsi="Tahoma" w:cs="Tahoma"/>
          <w:b/>
          <w:bCs/>
          <w:sz w:val="22"/>
        </w:rPr>
        <w:t>demande de classement :</w:t>
      </w:r>
      <w:r w:rsidR="00B51AE4" w:rsidRPr="00A1221E">
        <w:rPr>
          <w:rFonts w:ascii="Tahoma" w:hAnsi="Tahoma" w:cs="Tahoma"/>
          <w:sz w:val="22"/>
        </w:rPr>
        <w:t xml:space="preserve"> </w:t>
      </w:r>
    </w:p>
    <w:p w14:paraId="51EE02C3" w14:textId="75D14A52" w:rsidR="00B51AE4" w:rsidRPr="00A1221E" w:rsidRDefault="00E85134" w:rsidP="00FE10D3">
      <w:pPr>
        <w:numPr>
          <w:ilvl w:val="1"/>
          <w:numId w:val="10"/>
        </w:numPr>
        <w:rPr>
          <w:rFonts w:ascii="Tahoma" w:hAnsi="Tahoma" w:cs="Tahoma"/>
          <w:sz w:val="22"/>
        </w:rPr>
      </w:pPr>
      <w:r w:rsidRPr="00A1221E">
        <w:rPr>
          <w:rFonts w:ascii="Tahoma" w:hAnsi="Tahoma" w:cs="Tahoma"/>
          <w:sz w:val="22"/>
        </w:rPr>
        <w:t>Les</w:t>
      </w:r>
      <w:r w:rsidR="00B51AE4" w:rsidRPr="00A1221E">
        <w:rPr>
          <w:rFonts w:ascii="Tahoma" w:hAnsi="Tahoma" w:cs="Tahoma"/>
          <w:sz w:val="22"/>
        </w:rPr>
        <w:t xml:space="preserve"> réponses sont ordonnées selon une préfé</w:t>
      </w:r>
      <w:r w:rsidR="00FE10D3" w:rsidRPr="00A1221E">
        <w:rPr>
          <w:rFonts w:ascii="Tahoma" w:hAnsi="Tahoma" w:cs="Tahoma"/>
          <w:sz w:val="22"/>
        </w:rPr>
        <w:t>rence ou un ordre d’importance. P</w:t>
      </w:r>
      <w:r w:rsidR="00FE10D3" w:rsidRPr="00A1221E">
        <w:rPr>
          <w:rFonts w:ascii="Tahoma" w:hAnsi="Tahoma" w:cs="Tahoma"/>
          <w:iCs/>
          <w:sz w:val="22"/>
        </w:rPr>
        <w:t xml:space="preserve">ar exemple : </w:t>
      </w:r>
      <w:r w:rsidR="00B51AE4" w:rsidRPr="00A1221E">
        <w:rPr>
          <w:rFonts w:ascii="Tahoma" w:hAnsi="Tahoma" w:cs="Tahoma"/>
          <w:iCs/>
          <w:sz w:val="22"/>
        </w:rPr>
        <w:t xml:space="preserve">Pour le produit XYZ vous classerez les 3 caractéristiques suivantes en partant de ce vous considérez comme son point le plus fort vers son point le plus faible : </w:t>
      </w:r>
      <w:r w:rsidR="00FE10D3" w:rsidRPr="00A1221E">
        <w:rPr>
          <w:rFonts w:ascii="Tahoma" w:hAnsi="Tahoma" w:cs="Tahoma"/>
          <w:sz w:val="22"/>
        </w:rPr>
        <w:t xml:space="preserve">1) </w:t>
      </w:r>
      <w:r w:rsidR="00B51AE4" w:rsidRPr="00A1221E">
        <w:rPr>
          <w:rFonts w:ascii="Tahoma" w:hAnsi="Tahoma" w:cs="Tahoma"/>
          <w:iCs/>
          <w:sz w:val="22"/>
        </w:rPr>
        <w:t>Facilité d’utilisation</w:t>
      </w:r>
      <w:r w:rsidR="00FE10D3" w:rsidRPr="00A1221E">
        <w:rPr>
          <w:rFonts w:ascii="Tahoma" w:hAnsi="Tahoma" w:cs="Tahoma"/>
          <w:iCs/>
          <w:sz w:val="22"/>
        </w:rPr>
        <w:t>, 2)</w:t>
      </w:r>
      <w:r w:rsidR="00FE10D3" w:rsidRPr="00A1221E">
        <w:rPr>
          <w:rFonts w:ascii="Tahoma" w:hAnsi="Tahoma" w:cs="Tahoma"/>
          <w:sz w:val="22"/>
        </w:rPr>
        <w:t xml:space="preserve"> </w:t>
      </w:r>
      <w:r w:rsidR="00B51AE4" w:rsidRPr="00A1221E">
        <w:rPr>
          <w:rFonts w:ascii="Tahoma" w:hAnsi="Tahoma" w:cs="Tahoma"/>
          <w:iCs/>
          <w:sz w:val="22"/>
        </w:rPr>
        <w:t>Fiabilité d’utilisation</w:t>
      </w:r>
      <w:r w:rsidR="00FE10D3" w:rsidRPr="00A1221E">
        <w:rPr>
          <w:rFonts w:ascii="Tahoma" w:hAnsi="Tahoma" w:cs="Tahoma"/>
          <w:sz w:val="22"/>
        </w:rPr>
        <w:t xml:space="preserve">, 3) </w:t>
      </w:r>
      <w:r w:rsidR="00FE10D3" w:rsidRPr="00A1221E">
        <w:rPr>
          <w:rFonts w:ascii="Tahoma" w:hAnsi="Tahoma" w:cs="Tahoma"/>
          <w:iCs/>
          <w:sz w:val="22"/>
        </w:rPr>
        <w:t>Son prix.</w:t>
      </w:r>
    </w:p>
    <w:p w14:paraId="4DA28E06" w14:textId="77777777" w:rsidR="00A32936" w:rsidRPr="00A1221E" w:rsidRDefault="00A32936" w:rsidP="00746EF5">
      <w:pPr>
        <w:rPr>
          <w:rFonts w:ascii="Tahoma" w:hAnsi="Tahoma" w:cs="Tahoma"/>
          <w:sz w:val="22"/>
        </w:rPr>
      </w:pPr>
    </w:p>
    <w:p w14:paraId="517EEF21" w14:textId="4CB8004B" w:rsidR="00A1221E" w:rsidRPr="00A1221E" w:rsidRDefault="00A1221E" w:rsidP="00A1221E">
      <w:pPr>
        <w:pStyle w:val="Titre4"/>
        <w:numPr>
          <w:ilvl w:val="1"/>
          <w:numId w:val="3"/>
        </w:numPr>
        <w:rPr>
          <w:rFonts w:ascii="Tahoma" w:hAnsi="Tahoma" w:cs="Tahoma"/>
          <w:i w:val="0"/>
          <w:sz w:val="22"/>
        </w:rPr>
      </w:pPr>
      <w:r>
        <w:rPr>
          <w:rFonts w:ascii="Tahoma" w:hAnsi="Tahoma" w:cs="Tahoma"/>
          <w:i w:val="0"/>
          <w:sz w:val="22"/>
        </w:rPr>
        <w:t xml:space="preserve">Quelles questions à se poser pour rédiger un entretien ou </w:t>
      </w:r>
      <w:proofErr w:type="gramStart"/>
      <w:r>
        <w:rPr>
          <w:rFonts w:ascii="Tahoma" w:hAnsi="Tahoma" w:cs="Tahoma"/>
          <w:i w:val="0"/>
          <w:sz w:val="22"/>
        </w:rPr>
        <w:t>un questionnaires</w:t>
      </w:r>
      <w:proofErr w:type="gramEnd"/>
      <w:r>
        <w:rPr>
          <w:rFonts w:ascii="Tahoma" w:hAnsi="Tahoma" w:cs="Tahoma"/>
          <w:i w:val="0"/>
          <w:sz w:val="22"/>
        </w:rPr>
        <w:t xml:space="preserve"> </w:t>
      </w:r>
    </w:p>
    <w:p w14:paraId="08559D55" w14:textId="77777777" w:rsidR="00746EF5" w:rsidRPr="00A1221E" w:rsidRDefault="00746EF5" w:rsidP="00746EF5">
      <w:pPr>
        <w:rPr>
          <w:rFonts w:ascii="Tahoma" w:hAnsi="Tahoma" w:cs="Tahoma"/>
          <w:sz w:val="22"/>
        </w:rPr>
      </w:pPr>
    </w:p>
    <w:tbl>
      <w:tblPr>
        <w:tblW w:w="9796" w:type="dxa"/>
        <w:tblInd w:w="55" w:type="dxa"/>
        <w:tblLayout w:type="fixed"/>
        <w:tblCellMar>
          <w:left w:w="70" w:type="dxa"/>
          <w:right w:w="70" w:type="dxa"/>
        </w:tblCellMar>
        <w:tblLook w:val="04A0" w:firstRow="1" w:lastRow="0" w:firstColumn="1" w:lastColumn="0" w:noHBand="0" w:noVBand="1"/>
      </w:tblPr>
      <w:tblGrid>
        <w:gridCol w:w="4126"/>
        <w:gridCol w:w="5670"/>
      </w:tblGrid>
      <w:tr w:rsidR="00746EF5" w:rsidRPr="00A1221E" w14:paraId="0604B642" w14:textId="77777777" w:rsidTr="00A1221E">
        <w:trPr>
          <w:trHeight w:val="720"/>
        </w:trPr>
        <w:tc>
          <w:tcPr>
            <w:tcW w:w="4126" w:type="dxa"/>
            <w:tcBorders>
              <w:top w:val="single" w:sz="4" w:space="0" w:color="auto"/>
              <w:left w:val="single" w:sz="4" w:space="0" w:color="auto"/>
              <w:bottom w:val="single" w:sz="4" w:space="0" w:color="auto"/>
              <w:right w:val="single" w:sz="4" w:space="0" w:color="auto"/>
            </w:tcBorders>
            <w:shd w:val="clear" w:color="000000" w:fill="FFFFFF"/>
            <w:hideMark/>
          </w:tcPr>
          <w:p w14:paraId="6D6D3C95" w14:textId="1DA676A7" w:rsidR="00746EF5" w:rsidRPr="00A1221E" w:rsidRDefault="00A1221E" w:rsidP="0090317B">
            <w:pPr>
              <w:tabs>
                <w:tab w:val="clear" w:pos="709"/>
              </w:tabs>
              <w:spacing w:before="0" w:line="240" w:lineRule="auto"/>
              <w:ind w:left="0" w:firstLine="0"/>
              <w:jc w:val="left"/>
              <w:rPr>
                <w:rFonts w:ascii="Tahoma" w:hAnsi="Tahoma" w:cs="Tahoma"/>
                <w:color w:val="000000"/>
                <w:sz w:val="22"/>
              </w:rPr>
            </w:pPr>
            <w:r>
              <w:rPr>
                <w:rFonts w:ascii="Tahoma" w:hAnsi="Tahoma" w:cs="Tahoma"/>
                <w:color w:val="000000"/>
                <w:sz w:val="22"/>
              </w:rPr>
              <w:t>Quelles sont q</w:t>
            </w:r>
            <w:r w:rsidR="00CC5A6F" w:rsidRPr="00A1221E">
              <w:rPr>
                <w:rFonts w:ascii="Tahoma" w:hAnsi="Tahoma" w:cs="Tahoma"/>
                <w:color w:val="000000"/>
                <w:sz w:val="22"/>
              </w:rPr>
              <w:t xml:space="preserve">uestions de recherche ou les hypothèses ? </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12BA0955" w14:textId="3386A2CB" w:rsidR="00746EF5" w:rsidRPr="00A1221E" w:rsidRDefault="00746EF5" w:rsidP="00CC5A6F">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Rédiger </w:t>
            </w:r>
            <w:r w:rsidR="00A1221E">
              <w:rPr>
                <w:rFonts w:ascii="Tahoma" w:hAnsi="Tahoma" w:cs="Tahoma"/>
                <w:color w:val="000000"/>
                <w:sz w:val="22"/>
              </w:rPr>
              <w:t>les questions ou hypothèses de</w:t>
            </w:r>
            <w:r w:rsidR="00CC5A6F" w:rsidRPr="00A1221E">
              <w:rPr>
                <w:rFonts w:ascii="Tahoma" w:hAnsi="Tahoma" w:cs="Tahoma"/>
                <w:color w:val="000000"/>
                <w:sz w:val="22"/>
              </w:rPr>
              <w:t xml:space="preserve"> recherche d manière à identifier les points de mesures à prendre lors des entretiens ou </w:t>
            </w:r>
            <w:r w:rsidR="00E85134" w:rsidRPr="00A1221E">
              <w:rPr>
                <w:rFonts w:ascii="Tahoma" w:hAnsi="Tahoma" w:cs="Tahoma"/>
                <w:color w:val="000000"/>
                <w:sz w:val="22"/>
              </w:rPr>
              <w:t>de la passation</w:t>
            </w:r>
            <w:r w:rsidR="00CC5A6F" w:rsidRPr="00A1221E">
              <w:rPr>
                <w:rFonts w:ascii="Tahoma" w:hAnsi="Tahoma" w:cs="Tahoma"/>
                <w:color w:val="000000"/>
                <w:sz w:val="22"/>
              </w:rPr>
              <w:t xml:space="preserve"> des questionnaires. </w:t>
            </w:r>
          </w:p>
        </w:tc>
      </w:tr>
      <w:tr w:rsidR="00746EF5" w:rsidRPr="00A1221E" w14:paraId="0788A0E4"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hideMark/>
          </w:tcPr>
          <w:p w14:paraId="7DD0B42D" w14:textId="4F00D2AB" w:rsidR="00746EF5"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Quelles sont les mesures à prendre ? </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4A9D1703" w14:textId="7F82A9DC" w:rsidR="00746EF5"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Lister les différentes mesures </w:t>
            </w:r>
            <w:r w:rsidR="00E85134" w:rsidRPr="00A1221E">
              <w:rPr>
                <w:rFonts w:ascii="Tahoma" w:hAnsi="Tahoma" w:cs="Tahoma"/>
                <w:color w:val="000000"/>
                <w:sz w:val="22"/>
              </w:rPr>
              <w:t>à</w:t>
            </w:r>
            <w:r w:rsidRPr="00A1221E">
              <w:rPr>
                <w:rFonts w:ascii="Tahoma" w:hAnsi="Tahoma" w:cs="Tahoma"/>
                <w:color w:val="000000"/>
                <w:sz w:val="22"/>
              </w:rPr>
              <w:t xml:space="preserve"> prendre lors des entretiens ou </w:t>
            </w:r>
            <w:r w:rsidR="00E85134" w:rsidRPr="00A1221E">
              <w:rPr>
                <w:rFonts w:ascii="Tahoma" w:hAnsi="Tahoma" w:cs="Tahoma"/>
                <w:color w:val="000000"/>
                <w:sz w:val="22"/>
              </w:rPr>
              <w:t>de la passation</w:t>
            </w:r>
            <w:r w:rsidRPr="00A1221E">
              <w:rPr>
                <w:rFonts w:ascii="Tahoma" w:hAnsi="Tahoma" w:cs="Tahoma"/>
                <w:color w:val="000000"/>
                <w:sz w:val="22"/>
              </w:rPr>
              <w:t xml:space="preserve"> des questionnaires. (p.ex. satisfaction, pratiques, attentes, accord, </w:t>
            </w:r>
            <w:proofErr w:type="spellStart"/>
            <w:r w:rsidRPr="00A1221E">
              <w:rPr>
                <w:rFonts w:ascii="Tahoma" w:hAnsi="Tahoma" w:cs="Tahoma"/>
                <w:color w:val="000000"/>
                <w:sz w:val="22"/>
              </w:rPr>
              <w:t>etc</w:t>
            </w:r>
            <w:proofErr w:type="spellEnd"/>
            <w:r w:rsidRPr="00A1221E">
              <w:rPr>
                <w:rFonts w:ascii="Tahoma" w:hAnsi="Tahoma" w:cs="Tahoma"/>
                <w:color w:val="000000"/>
                <w:sz w:val="22"/>
              </w:rPr>
              <w:t>)</w:t>
            </w:r>
          </w:p>
        </w:tc>
      </w:tr>
      <w:tr w:rsidR="00AE78E4" w:rsidRPr="00A1221E" w14:paraId="0CAE6B45"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08A54262" w14:textId="18BC89E4" w:rsidR="00AE78E4" w:rsidRPr="00A1221E" w:rsidRDefault="00AE78E4" w:rsidP="00AE78E4">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Comment regrouper ces mesures dans un ordre logique ?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46F05309" w14:textId="21A845BB" w:rsidR="00AE78E4" w:rsidRPr="00A1221E" w:rsidRDefault="00AE78E4"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Faire des groupes de mesures pour voir comment logiquement elles vont s’enchainer dans le guide ou le questionnaire </w:t>
            </w:r>
          </w:p>
        </w:tc>
      </w:tr>
      <w:tr w:rsidR="00CC5A6F" w:rsidRPr="00A1221E" w14:paraId="78855CD4"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1D299DF0" w14:textId="1243AE89" w:rsidR="00CC5A6F" w:rsidRPr="00A1221E" w:rsidRDefault="00CC5A6F" w:rsidP="00CC5A6F">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Comment introduire le sujet de l’étude ?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609CC02D" w14:textId="26E641D9" w:rsidR="00CC5A6F"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Rédiger l’introduction qui vous présente, présente le sujet de l’étude</w:t>
            </w:r>
          </w:p>
        </w:tc>
      </w:tr>
      <w:tr w:rsidR="00CC5A6F" w:rsidRPr="00A1221E" w14:paraId="298B36B3"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078C6D6C" w14:textId="459B895C" w:rsidR="00CC5A6F" w:rsidRPr="00A1221E" w:rsidRDefault="00CC5A6F" w:rsidP="00CC5A6F">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Quel est le point d’entrée à aborder pour initier l’entretien ou le </w:t>
            </w:r>
            <w:r w:rsidR="00AE78E4" w:rsidRPr="00A1221E">
              <w:rPr>
                <w:rFonts w:ascii="Tahoma" w:hAnsi="Tahoma" w:cs="Tahoma"/>
                <w:color w:val="000000"/>
                <w:sz w:val="22"/>
              </w:rPr>
              <w:t xml:space="preserve">questionnaire ?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3482395A" w14:textId="1FE913DB" w:rsidR="00CC5A6F"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Identifier le point d’entrée de l’étude et rédiger un ou deux questions de mise en situation. </w:t>
            </w:r>
          </w:p>
          <w:p w14:paraId="314E727F" w14:textId="08E42C40" w:rsidR="00CC5A6F" w:rsidRPr="00A1221E" w:rsidRDefault="00CC5A6F" w:rsidP="0090317B">
            <w:pPr>
              <w:tabs>
                <w:tab w:val="clear" w:pos="709"/>
              </w:tabs>
              <w:spacing w:before="0" w:line="240" w:lineRule="auto"/>
              <w:ind w:left="0" w:firstLine="0"/>
              <w:jc w:val="left"/>
              <w:rPr>
                <w:rFonts w:ascii="Tahoma" w:hAnsi="Tahoma" w:cs="Tahoma"/>
                <w:color w:val="000000"/>
                <w:sz w:val="22"/>
              </w:rPr>
            </w:pPr>
          </w:p>
        </w:tc>
      </w:tr>
      <w:tr w:rsidR="00CC5A6F" w:rsidRPr="00A1221E" w14:paraId="1785E08E"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385B0094" w14:textId="7BFB3939" w:rsidR="00CC5A6F"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Quelles sont les questions de l’étude ?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16320210" w14:textId="61D190C0" w:rsidR="00CC5A6F" w:rsidRPr="00A1221E" w:rsidRDefault="00CC5A6F" w:rsidP="00AE78E4">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Rédiger les questions par </w:t>
            </w:r>
            <w:r w:rsidR="00AE78E4" w:rsidRPr="00A1221E">
              <w:rPr>
                <w:rFonts w:ascii="Tahoma" w:hAnsi="Tahoma" w:cs="Tahoma"/>
                <w:color w:val="000000"/>
                <w:sz w:val="22"/>
              </w:rPr>
              <w:t>groupes de mesures et les ordonner pour garder un déroulement logique et compréhensif pour l’utilisateur.</w:t>
            </w:r>
          </w:p>
        </w:tc>
      </w:tr>
      <w:tr w:rsidR="00CC5A6F" w:rsidRPr="00A1221E" w14:paraId="0AC8B60B"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1339724A" w14:textId="2FDC82FD" w:rsidR="00CC5A6F"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Quelles </w:t>
            </w:r>
            <w:r w:rsidR="00AE78E4" w:rsidRPr="00A1221E">
              <w:rPr>
                <w:rFonts w:ascii="Tahoma" w:hAnsi="Tahoma" w:cs="Tahoma"/>
                <w:color w:val="000000"/>
                <w:sz w:val="22"/>
              </w:rPr>
              <w:t>information</w:t>
            </w:r>
            <w:r w:rsidR="00A1221E">
              <w:rPr>
                <w:rFonts w:ascii="Tahoma" w:hAnsi="Tahoma" w:cs="Tahoma"/>
                <w:color w:val="000000"/>
                <w:sz w:val="22"/>
              </w:rPr>
              <w:t>s</w:t>
            </w:r>
            <w:r w:rsidRPr="00A1221E">
              <w:rPr>
                <w:rFonts w:ascii="Tahoma" w:hAnsi="Tahoma" w:cs="Tahoma"/>
                <w:color w:val="000000"/>
                <w:sz w:val="22"/>
              </w:rPr>
              <w:t xml:space="preserve"> </w:t>
            </w:r>
            <w:r w:rsidR="00AE78E4" w:rsidRPr="00A1221E">
              <w:rPr>
                <w:rFonts w:ascii="Tahoma" w:hAnsi="Tahoma" w:cs="Tahoma"/>
                <w:color w:val="000000"/>
                <w:sz w:val="22"/>
              </w:rPr>
              <w:t>sociodémographiques</w:t>
            </w:r>
            <w:r w:rsidRPr="00A1221E">
              <w:rPr>
                <w:rFonts w:ascii="Tahoma" w:hAnsi="Tahoma" w:cs="Tahoma"/>
                <w:color w:val="000000"/>
                <w:sz w:val="22"/>
              </w:rPr>
              <w:t xml:space="preserve"> sont </w:t>
            </w:r>
            <w:r w:rsidR="00AE78E4" w:rsidRPr="00A1221E">
              <w:rPr>
                <w:rFonts w:ascii="Tahoma" w:hAnsi="Tahoma" w:cs="Tahoma"/>
                <w:color w:val="000000"/>
                <w:sz w:val="22"/>
              </w:rPr>
              <w:t>utiles</w:t>
            </w:r>
            <w:r w:rsidRPr="00A1221E">
              <w:rPr>
                <w:rFonts w:ascii="Tahoma" w:hAnsi="Tahoma" w:cs="Tahoma"/>
                <w:color w:val="000000"/>
                <w:sz w:val="22"/>
              </w:rPr>
              <w:t> </w:t>
            </w:r>
            <w:r w:rsidR="00A1221E">
              <w:rPr>
                <w:rFonts w:ascii="Tahoma" w:hAnsi="Tahoma" w:cs="Tahoma"/>
                <w:color w:val="000000"/>
                <w:sz w:val="22"/>
              </w:rPr>
              <w:t xml:space="preserve">à votre question de recherche </w:t>
            </w:r>
            <w:r w:rsidRPr="00A1221E">
              <w:rPr>
                <w:rFonts w:ascii="Tahoma" w:hAnsi="Tahoma" w:cs="Tahoma"/>
                <w:color w:val="000000"/>
                <w:sz w:val="22"/>
              </w:rPr>
              <w:t xml:space="preserve">?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1DE2399B" w14:textId="499838C4" w:rsidR="00CC5A6F" w:rsidRPr="00A1221E" w:rsidRDefault="00AE78E4" w:rsidP="00A1221E">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Lister les variables </w:t>
            </w:r>
            <w:proofErr w:type="spellStart"/>
            <w:r w:rsidRPr="00A1221E">
              <w:rPr>
                <w:rFonts w:ascii="Tahoma" w:hAnsi="Tahoma" w:cs="Tahoma"/>
                <w:color w:val="000000"/>
                <w:sz w:val="22"/>
              </w:rPr>
              <w:t>socio-</w:t>
            </w:r>
            <w:r w:rsidR="0030003A" w:rsidRPr="00A1221E">
              <w:rPr>
                <w:rFonts w:ascii="Tahoma" w:hAnsi="Tahoma" w:cs="Tahoma"/>
                <w:color w:val="000000"/>
                <w:sz w:val="22"/>
              </w:rPr>
              <w:t>démographique</w:t>
            </w:r>
            <w:r w:rsidR="00A1221E">
              <w:rPr>
                <w:rFonts w:ascii="Tahoma" w:hAnsi="Tahoma" w:cs="Tahoma"/>
                <w:color w:val="000000"/>
                <w:sz w:val="22"/>
              </w:rPr>
              <w:t>s</w:t>
            </w:r>
            <w:proofErr w:type="spellEnd"/>
            <w:r w:rsidRPr="00A1221E">
              <w:rPr>
                <w:rFonts w:ascii="Tahoma" w:hAnsi="Tahoma" w:cs="Tahoma"/>
                <w:color w:val="000000"/>
                <w:sz w:val="22"/>
              </w:rPr>
              <w:t xml:space="preserve"> pour qualifier les utilisateurs participants et des variables sociodémographiques </w:t>
            </w:r>
            <w:r w:rsidRPr="00A1221E">
              <w:rPr>
                <w:rFonts w:ascii="Tahoma" w:hAnsi="Tahoma" w:cs="Tahoma"/>
                <w:b/>
                <w:color w:val="000000"/>
                <w:sz w:val="22"/>
              </w:rPr>
              <w:t>utiles</w:t>
            </w:r>
            <w:r w:rsidRPr="00A1221E">
              <w:rPr>
                <w:rFonts w:ascii="Tahoma" w:hAnsi="Tahoma" w:cs="Tahoma"/>
                <w:color w:val="000000"/>
                <w:sz w:val="22"/>
              </w:rPr>
              <w:t xml:space="preserve"> à l’étude. </w:t>
            </w:r>
          </w:p>
        </w:tc>
      </w:tr>
    </w:tbl>
    <w:p w14:paraId="1F90F34B" w14:textId="77777777" w:rsidR="00D81B2F" w:rsidRPr="00A1221E" w:rsidRDefault="00D81B2F">
      <w:pPr>
        <w:rPr>
          <w:rFonts w:ascii="Tahoma" w:hAnsi="Tahoma" w:cs="Tahoma"/>
          <w:sz w:val="22"/>
        </w:rPr>
      </w:pPr>
      <w:bookmarkStart w:id="0" w:name="_GoBack"/>
      <w:bookmarkEnd w:id="0"/>
    </w:p>
    <w:sectPr w:rsidR="00D81B2F" w:rsidRPr="00A1221E" w:rsidSect="001B54CD">
      <w:footerReference w:type="default" r:id="rId7"/>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86433" w14:textId="77777777" w:rsidR="001C62C4" w:rsidRDefault="001C62C4" w:rsidP="00752CAE">
      <w:pPr>
        <w:spacing w:before="0" w:line="240" w:lineRule="auto"/>
      </w:pPr>
      <w:r>
        <w:separator/>
      </w:r>
    </w:p>
  </w:endnote>
  <w:endnote w:type="continuationSeparator" w:id="0">
    <w:p w14:paraId="075085BE" w14:textId="77777777" w:rsidR="001C62C4" w:rsidRDefault="001C62C4" w:rsidP="00752CA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Futura">
    <w:altName w:val="Segoe UI"/>
    <w:charset w:val="00"/>
    <w:family w:val="auto"/>
    <w:pitch w:val="variable"/>
    <w:sig w:usb0="00000000" w:usb1="00000000" w:usb2="00000000" w:usb3="00000000" w:csb0="000001FB" w:csb1="00000000"/>
  </w:font>
  <w:font w:name="Avenir Light">
    <w:altName w:val="Century Gothic"/>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7F1D" w14:textId="37ACFC23" w:rsidR="00752CAE" w:rsidRPr="00E85134" w:rsidRDefault="00752CAE" w:rsidP="00E85134">
    <w:pPr>
      <w:pStyle w:val="Pieddepage"/>
      <w:rPr>
        <w:rFonts w:ascii="Futura" w:hAnsi="Futura" w:cs="Futura"/>
        <w:color w:val="17365D" w:themeColor="text2" w:themeShade="BF"/>
      </w:rPr>
    </w:pPr>
    <w:r w:rsidRPr="00752CAE">
      <w:rPr>
        <w:rFonts w:ascii="Avenir Light" w:hAnsi="Avenir Light"/>
        <w:noProof/>
        <w:color w:val="17365D" w:themeColor="text2" w:themeShade="BF"/>
      </w:rPr>
      <w:drawing>
        <wp:inline distT="0" distB="0" distL="0" distR="0" wp14:anchorId="186813A3" wp14:editId="6BC61EEA">
          <wp:extent cx="567690" cy="56027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66" cy="560444"/>
                  </a:xfrm>
                  <a:prstGeom prst="rect">
                    <a:avLst/>
                  </a:prstGeom>
                  <a:noFill/>
                  <a:ln>
                    <a:noFill/>
                  </a:ln>
                </pic:spPr>
              </pic:pic>
            </a:graphicData>
          </a:graphic>
        </wp:inline>
      </w:drawing>
    </w:r>
    <w:r w:rsidRPr="00752CAE">
      <w:rPr>
        <w:rFonts w:ascii="Tahoma" w:hAnsi="Tahoma" w:cs="Tahoma"/>
        <w:color w:val="17365D" w:themeColor="text2" w:themeShade="BF"/>
        <w:sz w:val="18"/>
        <w:szCs w:val="18"/>
      </w:rPr>
      <w:t xml:space="preserve">Méthode THEDRE, </w:t>
    </w:r>
    <w:proofErr w:type="spellStart"/>
    <w:r w:rsidRPr="00752CAE">
      <w:rPr>
        <w:rFonts w:ascii="Tahoma" w:hAnsi="Tahoma" w:cs="Tahoma"/>
        <w:color w:val="17365D" w:themeColor="text2" w:themeShade="BF"/>
        <w:sz w:val="18"/>
        <w:szCs w:val="18"/>
      </w:rPr>
      <w:t>N.Mandran</w:t>
    </w:r>
    <w:proofErr w:type="spellEnd"/>
    <w:r w:rsidRPr="00752CAE">
      <w:rPr>
        <w:rFonts w:ascii="Tahoma" w:hAnsi="Tahoma" w:cs="Tahoma"/>
        <w:color w:val="17365D" w:themeColor="text2" w:themeShade="BF"/>
        <w:sz w:val="18"/>
        <w:szCs w:val="18"/>
      </w:rPr>
      <w:t xml:space="preserve"> 2019</w:t>
    </w:r>
    <w:r w:rsidR="00E85134">
      <w:rPr>
        <w:rFonts w:ascii="Tahoma" w:hAnsi="Tahoma" w:cs="Tahoma"/>
        <w:color w:val="17365D" w:themeColor="text2" w:themeShade="BF"/>
        <w:sz w:val="18"/>
        <w:szCs w:val="18"/>
      </w:rPr>
      <w:tab/>
    </w:r>
    <w:r w:rsidR="00E85134">
      <w:rPr>
        <w:rFonts w:ascii="Tahoma" w:hAnsi="Tahoma" w:cs="Tahoma"/>
        <w:color w:val="17365D" w:themeColor="text2" w:themeShade="BF"/>
        <w:sz w:val="18"/>
        <w:szCs w:val="18"/>
      </w:rPr>
      <w:tab/>
    </w:r>
    <w:r w:rsidR="00E85134" w:rsidRPr="00E00CAD">
      <w:rPr>
        <w:rFonts w:ascii="Tahoma" w:hAnsi="Tahoma" w:cs="Tahoma"/>
        <w:noProof/>
        <w:sz w:val="18"/>
        <w:szCs w:val="18"/>
      </w:rPr>
      <w:drawing>
        <wp:inline distT="0" distB="0" distL="0" distR="0" wp14:anchorId="7ACC00D7" wp14:editId="7F493289">
          <wp:extent cx="838200" cy="295275"/>
          <wp:effectExtent l="0" t="0" r="0" b="9525"/>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2">
                    <a:alphaModFix/>
                  </a:blip>
                  <a:stretch>
                    <a:fillRect/>
                  </a:stretch>
                </pic:blipFill>
                <pic:spPr>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E16A" w14:textId="77777777" w:rsidR="001C62C4" w:rsidRDefault="001C62C4" w:rsidP="00752CAE">
      <w:pPr>
        <w:spacing w:before="0" w:line="240" w:lineRule="auto"/>
      </w:pPr>
      <w:r>
        <w:separator/>
      </w:r>
    </w:p>
  </w:footnote>
  <w:footnote w:type="continuationSeparator" w:id="0">
    <w:p w14:paraId="37E6E91B" w14:textId="77777777" w:rsidR="001C62C4" w:rsidRDefault="001C62C4" w:rsidP="00752CA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A1E"/>
    <w:multiLevelType w:val="hybridMultilevel"/>
    <w:tmpl w:val="BCC8BEB8"/>
    <w:lvl w:ilvl="0" w:tplc="43DC9F70">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0B143208"/>
    <w:multiLevelType w:val="hybridMultilevel"/>
    <w:tmpl w:val="2C52D2B2"/>
    <w:lvl w:ilvl="0" w:tplc="683A012A">
      <w:start w:val="1"/>
      <w:numFmt w:val="bullet"/>
      <w:lvlText w:val=""/>
      <w:lvlJc w:val="left"/>
      <w:pPr>
        <w:tabs>
          <w:tab w:val="num" w:pos="1429"/>
        </w:tabs>
        <w:ind w:left="1429" w:hanging="360"/>
      </w:pPr>
      <w:rPr>
        <w:rFonts w:ascii="Wingdings 2" w:hAnsi="Wingdings 2"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1BAA10DF"/>
    <w:multiLevelType w:val="hybridMultilevel"/>
    <w:tmpl w:val="C9AC4DA0"/>
    <w:lvl w:ilvl="0" w:tplc="683A012A">
      <w:start w:val="1"/>
      <w:numFmt w:val="bullet"/>
      <w:lvlText w:val=""/>
      <w:lvlJc w:val="left"/>
      <w:pPr>
        <w:tabs>
          <w:tab w:val="num" w:pos="1429"/>
        </w:tabs>
        <w:ind w:left="1429" w:hanging="360"/>
      </w:pPr>
      <w:rPr>
        <w:rFonts w:ascii="Wingdings 2" w:hAnsi="Wingdings 2"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3B9636D7"/>
    <w:multiLevelType w:val="hybridMultilevel"/>
    <w:tmpl w:val="E8D0F5F6"/>
    <w:lvl w:ilvl="0" w:tplc="281E8CD2">
      <w:start w:val="1"/>
      <w:numFmt w:val="bullet"/>
      <w:pStyle w:val="Titre4"/>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CB4467"/>
    <w:multiLevelType w:val="hybridMultilevel"/>
    <w:tmpl w:val="B4A6EB18"/>
    <w:lvl w:ilvl="0" w:tplc="BE0ED0D4">
      <w:start w:val="1"/>
      <w:numFmt w:val="bullet"/>
      <w:lvlText w:val=""/>
      <w:lvlJc w:val="left"/>
      <w:pPr>
        <w:tabs>
          <w:tab w:val="num" w:pos="720"/>
        </w:tabs>
        <w:ind w:left="720" w:hanging="360"/>
      </w:pPr>
      <w:rPr>
        <w:rFonts w:ascii="Wingdings 2" w:hAnsi="Wingdings 2" w:hint="default"/>
      </w:rPr>
    </w:lvl>
    <w:lvl w:ilvl="1" w:tplc="E1EA7BA8">
      <w:numFmt w:val="bullet"/>
      <w:lvlText w:val=""/>
      <w:lvlJc w:val="left"/>
      <w:pPr>
        <w:tabs>
          <w:tab w:val="num" w:pos="1440"/>
        </w:tabs>
        <w:ind w:left="1440" w:hanging="360"/>
      </w:pPr>
      <w:rPr>
        <w:rFonts w:ascii="Wingdings 2" w:hAnsi="Wingdings 2" w:hint="default"/>
      </w:rPr>
    </w:lvl>
    <w:lvl w:ilvl="2" w:tplc="714E1D02">
      <w:numFmt w:val="bullet"/>
      <w:lvlText w:val=""/>
      <w:lvlJc w:val="left"/>
      <w:pPr>
        <w:tabs>
          <w:tab w:val="num" w:pos="2160"/>
        </w:tabs>
        <w:ind w:left="2160" w:hanging="360"/>
      </w:pPr>
      <w:rPr>
        <w:rFonts w:ascii="Wingdings 2" w:hAnsi="Wingdings 2" w:hint="default"/>
      </w:rPr>
    </w:lvl>
    <w:lvl w:ilvl="3" w:tplc="26E44A64" w:tentative="1">
      <w:start w:val="1"/>
      <w:numFmt w:val="bullet"/>
      <w:lvlText w:val=""/>
      <w:lvlJc w:val="left"/>
      <w:pPr>
        <w:tabs>
          <w:tab w:val="num" w:pos="2880"/>
        </w:tabs>
        <w:ind w:left="2880" w:hanging="360"/>
      </w:pPr>
      <w:rPr>
        <w:rFonts w:ascii="Wingdings 2" w:hAnsi="Wingdings 2" w:hint="default"/>
      </w:rPr>
    </w:lvl>
    <w:lvl w:ilvl="4" w:tplc="4616296A" w:tentative="1">
      <w:start w:val="1"/>
      <w:numFmt w:val="bullet"/>
      <w:lvlText w:val=""/>
      <w:lvlJc w:val="left"/>
      <w:pPr>
        <w:tabs>
          <w:tab w:val="num" w:pos="3600"/>
        </w:tabs>
        <w:ind w:left="3600" w:hanging="360"/>
      </w:pPr>
      <w:rPr>
        <w:rFonts w:ascii="Wingdings 2" w:hAnsi="Wingdings 2" w:hint="default"/>
      </w:rPr>
    </w:lvl>
    <w:lvl w:ilvl="5" w:tplc="559CBB52" w:tentative="1">
      <w:start w:val="1"/>
      <w:numFmt w:val="bullet"/>
      <w:lvlText w:val=""/>
      <w:lvlJc w:val="left"/>
      <w:pPr>
        <w:tabs>
          <w:tab w:val="num" w:pos="4320"/>
        </w:tabs>
        <w:ind w:left="4320" w:hanging="360"/>
      </w:pPr>
      <w:rPr>
        <w:rFonts w:ascii="Wingdings 2" w:hAnsi="Wingdings 2" w:hint="default"/>
      </w:rPr>
    </w:lvl>
    <w:lvl w:ilvl="6" w:tplc="E0944830" w:tentative="1">
      <w:start w:val="1"/>
      <w:numFmt w:val="bullet"/>
      <w:lvlText w:val=""/>
      <w:lvlJc w:val="left"/>
      <w:pPr>
        <w:tabs>
          <w:tab w:val="num" w:pos="5040"/>
        </w:tabs>
        <w:ind w:left="5040" w:hanging="360"/>
      </w:pPr>
      <w:rPr>
        <w:rFonts w:ascii="Wingdings 2" w:hAnsi="Wingdings 2" w:hint="default"/>
      </w:rPr>
    </w:lvl>
    <w:lvl w:ilvl="7" w:tplc="C56A23D4" w:tentative="1">
      <w:start w:val="1"/>
      <w:numFmt w:val="bullet"/>
      <w:lvlText w:val=""/>
      <w:lvlJc w:val="left"/>
      <w:pPr>
        <w:tabs>
          <w:tab w:val="num" w:pos="5760"/>
        </w:tabs>
        <w:ind w:left="5760" w:hanging="360"/>
      </w:pPr>
      <w:rPr>
        <w:rFonts w:ascii="Wingdings 2" w:hAnsi="Wingdings 2" w:hint="default"/>
      </w:rPr>
    </w:lvl>
    <w:lvl w:ilvl="8" w:tplc="F7228CF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7930809"/>
    <w:multiLevelType w:val="hybridMultilevel"/>
    <w:tmpl w:val="E1B0BFB0"/>
    <w:lvl w:ilvl="0" w:tplc="683A012A">
      <w:start w:val="1"/>
      <w:numFmt w:val="bullet"/>
      <w:lvlText w:val=""/>
      <w:lvlJc w:val="left"/>
      <w:pPr>
        <w:tabs>
          <w:tab w:val="num" w:pos="1429"/>
        </w:tabs>
        <w:ind w:left="1429" w:hanging="360"/>
      </w:pPr>
      <w:rPr>
        <w:rFonts w:ascii="Wingdings 2" w:hAnsi="Wingdings 2"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BF527F9"/>
    <w:multiLevelType w:val="hybridMultilevel"/>
    <w:tmpl w:val="5846CFFC"/>
    <w:lvl w:ilvl="0" w:tplc="6C7408AA">
      <w:start w:val="1"/>
      <w:numFmt w:val="bullet"/>
      <w:lvlText w:val=""/>
      <w:lvlJc w:val="left"/>
      <w:pPr>
        <w:tabs>
          <w:tab w:val="num" w:pos="720"/>
        </w:tabs>
        <w:ind w:left="720" w:hanging="360"/>
      </w:pPr>
      <w:rPr>
        <w:rFonts w:ascii="Wingdings 2" w:hAnsi="Wingdings 2" w:hint="default"/>
      </w:rPr>
    </w:lvl>
    <w:lvl w:ilvl="1" w:tplc="D96EF700">
      <w:numFmt w:val="bullet"/>
      <w:lvlText w:val=""/>
      <w:lvlJc w:val="left"/>
      <w:pPr>
        <w:tabs>
          <w:tab w:val="num" w:pos="1440"/>
        </w:tabs>
        <w:ind w:left="1440" w:hanging="360"/>
      </w:pPr>
      <w:rPr>
        <w:rFonts w:ascii="Wingdings 2" w:hAnsi="Wingdings 2" w:hint="default"/>
      </w:rPr>
    </w:lvl>
    <w:lvl w:ilvl="2" w:tplc="4C781A2C" w:tentative="1">
      <w:start w:val="1"/>
      <w:numFmt w:val="bullet"/>
      <w:lvlText w:val=""/>
      <w:lvlJc w:val="left"/>
      <w:pPr>
        <w:tabs>
          <w:tab w:val="num" w:pos="2160"/>
        </w:tabs>
        <w:ind w:left="2160" w:hanging="360"/>
      </w:pPr>
      <w:rPr>
        <w:rFonts w:ascii="Wingdings 2" w:hAnsi="Wingdings 2" w:hint="default"/>
      </w:rPr>
    </w:lvl>
    <w:lvl w:ilvl="3" w:tplc="5D0C00A4" w:tentative="1">
      <w:start w:val="1"/>
      <w:numFmt w:val="bullet"/>
      <w:lvlText w:val=""/>
      <w:lvlJc w:val="left"/>
      <w:pPr>
        <w:tabs>
          <w:tab w:val="num" w:pos="2880"/>
        </w:tabs>
        <w:ind w:left="2880" w:hanging="360"/>
      </w:pPr>
      <w:rPr>
        <w:rFonts w:ascii="Wingdings 2" w:hAnsi="Wingdings 2" w:hint="default"/>
      </w:rPr>
    </w:lvl>
    <w:lvl w:ilvl="4" w:tplc="DEEA62DE" w:tentative="1">
      <w:start w:val="1"/>
      <w:numFmt w:val="bullet"/>
      <w:lvlText w:val=""/>
      <w:lvlJc w:val="left"/>
      <w:pPr>
        <w:tabs>
          <w:tab w:val="num" w:pos="3600"/>
        </w:tabs>
        <w:ind w:left="3600" w:hanging="360"/>
      </w:pPr>
      <w:rPr>
        <w:rFonts w:ascii="Wingdings 2" w:hAnsi="Wingdings 2" w:hint="default"/>
      </w:rPr>
    </w:lvl>
    <w:lvl w:ilvl="5" w:tplc="4184D36E" w:tentative="1">
      <w:start w:val="1"/>
      <w:numFmt w:val="bullet"/>
      <w:lvlText w:val=""/>
      <w:lvlJc w:val="left"/>
      <w:pPr>
        <w:tabs>
          <w:tab w:val="num" w:pos="4320"/>
        </w:tabs>
        <w:ind w:left="4320" w:hanging="360"/>
      </w:pPr>
      <w:rPr>
        <w:rFonts w:ascii="Wingdings 2" w:hAnsi="Wingdings 2" w:hint="default"/>
      </w:rPr>
    </w:lvl>
    <w:lvl w:ilvl="6" w:tplc="9D72C13E" w:tentative="1">
      <w:start w:val="1"/>
      <w:numFmt w:val="bullet"/>
      <w:lvlText w:val=""/>
      <w:lvlJc w:val="left"/>
      <w:pPr>
        <w:tabs>
          <w:tab w:val="num" w:pos="5040"/>
        </w:tabs>
        <w:ind w:left="5040" w:hanging="360"/>
      </w:pPr>
      <w:rPr>
        <w:rFonts w:ascii="Wingdings 2" w:hAnsi="Wingdings 2" w:hint="default"/>
      </w:rPr>
    </w:lvl>
    <w:lvl w:ilvl="7" w:tplc="D974DDA2" w:tentative="1">
      <w:start w:val="1"/>
      <w:numFmt w:val="bullet"/>
      <w:lvlText w:val=""/>
      <w:lvlJc w:val="left"/>
      <w:pPr>
        <w:tabs>
          <w:tab w:val="num" w:pos="5760"/>
        </w:tabs>
        <w:ind w:left="5760" w:hanging="360"/>
      </w:pPr>
      <w:rPr>
        <w:rFonts w:ascii="Wingdings 2" w:hAnsi="Wingdings 2" w:hint="default"/>
      </w:rPr>
    </w:lvl>
    <w:lvl w:ilvl="8" w:tplc="324E40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4BD6667"/>
    <w:multiLevelType w:val="hybridMultilevel"/>
    <w:tmpl w:val="B40CB448"/>
    <w:lvl w:ilvl="0" w:tplc="ADD06FE4">
      <w:start w:val="1"/>
      <w:numFmt w:val="bullet"/>
      <w:lvlText w:val=""/>
      <w:lvlJc w:val="left"/>
      <w:pPr>
        <w:tabs>
          <w:tab w:val="num" w:pos="720"/>
        </w:tabs>
        <w:ind w:left="720" w:hanging="360"/>
      </w:pPr>
      <w:rPr>
        <w:rFonts w:ascii="Wingdings 2" w:hAnsi="Wingdings 2" w:hint="default"/>
      </w:rPr>
    </w:lvl>
    <w:lvl w:ilvl="1" w:tplc="E74AA192">
      <w:numFmt w:val="bullet"/>
      <w:lvlText w:val=""/>
      <w:lvlJc w:val="left"/>
      <w:pPr>
        <w:tabs>
          <w:tab w:val="num" w:pos="1440"/>
        </w:tabs>
        <w:ind w:left="1440" w:hanging="360"/>
      </w:pPr>
      <w:rPr>
        <w:rFonts w:ascii="Wingdings 2" w:hAnsi="Wingdings 2" w:hint="default"/>
      </w:rPr>
    </w:lvl>
    <w:lvl w:ilvl="2" w:tplc="D114855A" w:tentative="1">
      <w:start w:val="1"/>
      <w:numFmt w:val="bullet"/>
      <w:lvlText w:val=""/>
      <w:lvlJc w:val="left"/>
      <w:pPr>
        <w:tabs>
          <w:tab w:val="num" w:pos="2160"/>
        </w:tabs>
        <w:ind w:left="2160" w:hanging="360"/>
      </w:pPr>
      <w:rPr>
        <w:rFonts w:ascii="Wingdings 2" w:hAnsi="Wingdings 2" w:hint="default"/>
      </w:rPr>
    </w:lvl>
    <w:lvl w:ilvl="3" w:tplc="33908EFC" w:tentative="1">
      <w:start w:val="1"/>
      <w:numFmt w:val="bullet"/>
      <w:lvlText w:val=""/>
      <w:lvlJc w:val="left"/>
      <w:pPr>
        <w:tabs>
          <w:tab w:val="num" w:pos="2880"/>
        </w:tabs>
        <w:ind w:left="2880" w:hanging="360"/>
      </w:pPr>
      <w:rPr>
        <w:rFonts w:ascii="Wingdings 2" w:hAnsi="Wingdings 2" w:hint="default"/>
      </w:rPr>
    </w:lvl>
    <w:lvl w:ilvl="4" w:tplc="EEF49E88" w:tentative="1">
      <w:start w:val="1"/>
      <w:numFmt w:val="bullet"/>
      <w:lvlText w:val=""/>
      <w:lvlJc w:val="left"/>
      <w:pPr>
        <w:tabs>
          <w:tab w:val="num" w:pos="3600"/>
        </w:tabs>
        <w:ind w:left="3600" w:hanging="360"/>
      </w:pPr>
      <w:rPr>
        <w:rFonts w:ascii="Wingdings 2" w:hAnsi="Wingdings 2" w:hint="default"/>
      </w:rPr>
    </w:lvl>
    <w:lvl w:ilvl="5" w:tplc="7048F33C" w:tentative="1">
      <w:start w:val="1"/>
      <w:numFmt w:val="bullet"/>
      <w:lvlText w:val=""/>
      <w:lvlJc w:val="left"/>
      <w:pPr>
        <w:tabs>
          <w:tab w:val="num" w:pos="4320"/>
        </w:tabs>
        <w:ind w:left="4320" w:hanging="360"/>
      </w:pPr>
      <w:rPr>
        <w:rFonts w:ascii="Wingdings 2" w:hAnsi="Wingdings 2" w:hint="default"/>
      </w:rPr>
    </w:lvl>
    <w:lvl w:ilvl="6" w:tplc="EEA60CFE" w:tentative="1">
      <w:start w:val="1"/>
      <w:numFmt w:val="bullet"/>
      <w:lvlText w:val=""/>
      <w:lvlJc w:val="left"/>
      <w:pPr>
        <w:tabs>
          <w:tab w:val="num" w:pos="5040"/>
        </w:tabs>
        <w:ind w:left="5040" w:hanging="360"/>
      </w:pPr>
      <w:rPr>
        <w:rFonts w:ascii="Wingdings 2" w:hAnsi="Wingdings 2" w:hint="default"/>
      </w:rPr>
    </w:lvl>
    <w:lvl w:ilvl="7" w:tplc="ABE058F8" w:tentative="1">
      <w:start w:val="1"/>
      <w:numFmt w:val="bullet"/>
      <w:lvlText w:val=""/>
      <w:lvlJc w:val="left"/>
      <w:pPr>
        <w:tabs>
          <w:tab w:val="num" w:pos="5760"/>
        </w:tabs>
        <w:ind w:left="5760" w:hanging="360"/>
      </w:pPr>
      <w:rPr>
        <w:rFonts w:ascii="Wingdings 2" w:hAnsi="Wingdings 2" w:hint="default"/>
      </w:rPr>
    </w:lvl>
    <w:lvl w:ilvl="8" w:tplc="A32412A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8135508"/>
    <w:multiLevelType w:val="hybridMultilevel"/>
    <w:tmpl w:val="CE0AF8B2"/>
    <w:lvl w:ilvl="0" w:tplc="683A012A">
      <w:start w:val="1"/>
      <w:numFmt w:val="bullet"/>
      <w:lvlText w:val=""/>
      <w:lvlJc w:val="left"/>
      <w:pPr>
        <w:tabs>
          <w:tab w:val="num" w:pos="720"/>
        </w:tabs>
        <w:ind w:left="720" w:hanging="360"/>
      </w:pPr>
      <w:rPr>
        <w:rFonts w:ascii="Wingdings 2" w:hAnsi="Wingdings 2" w:hint="default"/>
      </w:rPr>
    </w:lvl>
    <w:lvl w:ilvl="1" w:tplc="F912DF5E">
      <w:numFmt w:val="bullet"/>
      <w:lvlText w:val=""/>
      <w:lvlJc w:val="left"/>
      <w:pPr>
        <w:tabs>
          <w:tab w:val="num" w:pos="1440"/>
        </w:tabs>
        <w:ind w:left="1440" w:hanging="360"/>
      </w:pPr>
      <w:rPr>
        <w:rFonts w:ascii="Wingdings 2" w:hAnsi="Wingdings 2" w:hint="default"/>
      </w:rPr>
    </w:lvl>
    <w:lvl w:ilvl="2" w:tplc="A6D25F0C" w:tentative="1">
      <w:start w:val="1"/>
      <w:numFmt w:val="bullet"/>
      <w:lvlText w:val=""/>
      <w:lvlJc w:val="left"/>
      <w:pPr>
        <w:tabs>
          <w:tab w:val="num" w:pos="2160"/>
        </w:tabs>
        <w:ind w:left="2160" w:hanging="360"/>
      </w:pPr>
      <w:rPr>
        <w:rFonts w:ascii="Wingdings 2" w:hAnsi="Wingdings 2" w:hint="default"/>
      </w:rPr>
    </w:lvl>
    <w:lvl w:ilvl="3" w:tplc="BC1AB564" w:tentative="1">
      <w:start w:val="1"/>
      <w:numFmt w:val="bullet"/>
      <w:lvlText w:val=""/>
      <w:lvlJc w:val="left"/>
      <w:pPr>
        <w:tabs>
          <w:tab w:val="num" w:pos="2880"/>
        </w:tabs>
        <w:ind w:left="2880" w:hanging="360"/>
      </w:pPr>
      <w:rPr>
        <w:rFonts w:ascii="Wingdings 2" w:hAnsi="Wingdings 2" w:hint="default"/>
      </w:rPr>
    </w:lvl>
    <w:lvl w:ilvl="4" w:tplc="5CF2198E" w:tentative="1">
      <w:start w:val="1"/>
      <w:numFmt w:val="bullet"/>
      <w:lvlText w:val=""/>
      <w:lvlJc w:val="left"/>
      <w:pPr>
        <w:tabs>
          <w:tab w:val="num" w:pos="3600"/>
        </w:tabs>
        <w:ind w:left="3600" w:hanging="360"/>
      </w:pPr>
      <w:rPr>
        <w:rFonts w:ascii="Wingdings 2" w:hAnsi="Wingdings 2" w:hint="default"/>
      </w:rPr>
    </w:lvl>
    <w:lvl w:ilvl="5" w:tplc="E222D680" w:tentative="1">
      <w:start w:val="1"/>
      <w:numFmt w:val="bullet"/>
      <w:lvlText w:val=""/>
      <w:lvlJc w:val="left"/>
      <w:pPr>
        <w:tabs>
          <w:tab w:val="num" w:pos="4320"/>
        </w:tabs>
        <w:ind w:left="4320" w:hanging="360"/>
      </w:pPr>
      <w:rPr>
        <w:rFonts w:ascii="Wingdings 2" w:hAnsi="Wingdings 2" w:hint="default"/>
      </w:rPr>
    </w:lvl>
    <w:lvl w:ilvl="6" w:tplc="7834EAE0" w:tentative="1">
      <w:start w:val="1"/>
      <w:numFmt w:val="bullet"/>
      <w:lvlText w:val=""/>
      <w:lvlJc w:val="left"/>
      <w:pPr>
        <w:tabs>
          <w:tab w:val="num" w:pos="5040"/>
        </w:tabs>
        <w:ind w:left="5040" w:hanging="360"/>
      </w:pPr>
      <w:rPr>
        <w:rFonts w:ascii="Wingdings 2" w:hAnsi="Wingdings 2" w:hint="default"/>
      </w:rPr>
    </w:lvl>
    <w:lvl w:ilvl="7" w:tplc="2C7878CC" w:tentative="1">
      <w:start w:val="1"/>
      <w:numFmt w:val="bullet"/>
      <w:lvlText w:val=""/>
      <w:lvlJc w:val="left"/>
      <w:pPr>
        <w:tabs>
          <w:tab w:val="num" w:pos="5760"/>
        </w:tabs>
        <w:ind w:left="5760" w:hanging="360"/>
      </w:pPr>
      <w:rPr>
        <w:rFonts w:ascii="Wingdings 2" w:hAnsi="Wingdings 2" w:hint="default"/>
      </w:rPr>
    </w:lvl>
    <w:lvl w:ilvl="8" w:tplc="BD2A794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7C564831"/>
    <w:multiLevelType w:val="hybridMultilevel"/>
    <w:tmpl w:val="0BD8A6B4"/>
    <w:lvl w:ilvl="0" w:tplc="D9EA629A">
      <w:start w:val="1"/>
      <w:numFmt w:val="decimal"/>
      <w:pStyle w:val="pucethse"/>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7DC42B79"/>
    <w:multiLevelType w:val="hybridMultilevel"/>
    <w:tmpl w:val="E9C830BC"/>
    <w:lvl w:ilvl="0" w:tplc="06A67D56">
      <w:start w:val="1"/>
      <w:numFmt w:val="bullet"/>
      <w:lvlText w:val=""/>
      <w:lvlJc w:val="left"/>
      <w:pPr>
        <w:tabs>
          <w:tab w:val="num" w:pos="720"/>
        </w:tabs>
        <w:ind w:left="720" w:hanging="360"/>
      </w:pPr>
      <w:rPr>
        <w:rFonts w:ascii="Wingdings 2" w:hAnsi="Wingdings 2" w:hint="default"/>
      </w:rPr>
    </w:lvl>
    <w:lvl w:ilvl="1" w:tplc="EBDCDC86">
      <w:numFmt w:val="bullet"/>
      <w:lvlText w:val=""/>
      <w:lvlJc w:val="left"/>
      <w:pPr>
        <w:tabs>
          <w:tab w:val="num" w:pos="1440"/>
        </w:tabs>
        <w:ind w:left="1440" w:hanging="360"/>
      </w:pPr>
      <w:rPr>
        <w:rFonts w:ascii="Wingdings 2" w:hAnsi="Wingdings 2" w:hint="default"/>
      </w:rPr>
    </w:lvl>
    <w:lvl w:ilvl="2" w:tplc="79A40240">
      <w:numFmt w:val="bullet"/>
      <w:lvlText w:val=""/>
      <w:lvlJc w:val="left"/>
      <w:pPr>
        <w:tabs>
          <w:tab w:val="num" w:pos="2160"/>
        </w:tabs>
        <w:ind w:left="2160" w:hanging="360"/>
      </w:pPr>
      <w:rPr>
        <w:rFonts w:ascii="Wingdings 2" w:hAnsi="Wingdings 2" w:hint="default"/>
      </w:rPr>
    </w:lvl>
    <w:lvl w:ilvl="3" w:tplc="89480D0E" w:tentative="1">
      <w:start w:val="1"/>
      <w:numFmt w:val="bullet"/>
      <w:lvlText w:val=""/>
      <w:lvlJc w:val="left"/>
      <w:pPr>
        <w:tabs>
          <w:tab w:val="num" w:pos="2880"/>
        </w:tabs>
        <w:ind w:left="2880" w:hanging="360"/>
      </w:pPr>
      <w:rPr>
        <w:rFonts w:ascii="Wingdings 2" w:hAnsi="Wingdings 2" w:hint="default"/>
      </w:rPr>
    </w:lvl>
    <w:lvl w:ilvl="4" w:tplc="45B47094" w:tentative="1">
      <w:start w:val="1"/>
      <w:numFmt w:val="bullet"/>
      <w:lvlText w:val=""/>
      <w:lvlJc w:val="left"/>
      <w:pPr>
        <w:tabs>
          <w:tab w:val="num" w:pos="3600"/>
        </w:tabs>
        <w:ind w:left="3600" w:hanging="360"/>
      </w:pPr>
      <w:rPr>
        <w:rFonts w:ascii="Wingdings 2" w:hAnsi="Wingdings 2" w:hint="default"/>
      </w:rPr>
    </w:lvl>
    <w:lvl w:ilvl="5" w:tplc="50C647B0" w:tentative="1">
      <w:start w:val="1"/>
      <w:numFmt w:val="bullet"/>
      <w:lvlText w:val=""/>
      <w:lvlJc w:val="left"/>
      <w:pPr>
        <w:tabs>
          <w:tab w:val="num" w:pos="4320"/>
        </w:tabs>
        <w:ind w:left="4320" w:hanging="360"/>
      </w:pPr>
      <w:rPr>
        <w:rFonts w:ascii="Wingdings 2" w:hAnsi="Wingdings 2" w:hint="default"/>
      </w:rPr>
    </w:lvl>
    <w:lvl w:ilvl="6" w:tplc="7A14EFD6" w:tentative="1">
      <w:start w:val="1"/>
      <w:numFmt w:val="bullet"/>
      <w:lvlText w:val=""/>
      <w:lvlJc w:val="left"/>
      <w:pPr>
        <w:tabs>
          <w:tab w:val="num" w:pos="5040"/>
        </w:tabs>
        <w:ind w:left="5040" w:hanging="360"/>
      </w:pPr>
      <w:rPr>
        <w:rFonts w:ascii="Wingdings 2" w:hAnsi="Wingdings 2" w:hint="default"/>
      </w:rPr>
    </w:lvl>
    <w:lvl w:ilvl="7" w:tplc="9D14B52C" w:tentative="1">
      <w:start w:val="1"/>
      <w:numFmt w:val="bullet"/>
      <w:lvlText w:val=""/>
      <w:lvlJc w:val="left"/>
      <w:pPr>
        <w:tabs>
          <w:tab w:val="num" w:pos="5760"/>
        </w:tabs>
        <w:ind w:left="5760" w:hanging="360"/>
      </w:pPr>
      <w:rPr>
        <w:rFonts w:ascii="Wingdings 2" w:hAnsi="Wingdings 2" w:hint="default"/>
      </w:rPr>
    </w:lvl>
    <w:lvl w:ilvl="8" w:tplc="09BA65A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9"/>
  </w:num>
  <w:num w:numId="3">
    <w:abstractNumId w:val="3"/>
  </w:num>
  <w:num w:numId="4">
    <w:abstractNumId w:val="7"/>
  </w:num>
  <w:num w:numId="5">
    <w:abstractNumId w:val="8"/>
  </w:num>
  <w:num w:numId="6">
    <w:abstractNumId w:val="2"/>
  </w:num>
  <w:num w:numId="7">
    <w:abstractNumId w:val="1"/>
  </w:num>
  <w:num w:numId="8">
    <w:abstractNumId w:val="5"/>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F5"/>
    <w:rsid w:val="001B54CD"/>
    <w:rsid w:val="001C351A"/>
    <w:rsid w:val="001C62C4"/>
    <w:rsid w:val="00204FF1"/>
    <w:rsid w:val="00265FFE"/>
    <w:rsid w:val="002F42A2"/>
    <w:rsid w:val="0030003A"/>
    <w:rsid w:val="00335D19"/>
    <w:rsid w:val="004044A0"/>
    <w:rsid w:val="00467C58"/>
    <w:rsid w:val="0049220A"/>
    <w:rsid w:val="004D6646"/>
    <w:rsid w:val="004F24AC"/>
    <w:rsid w:val="005542B0"/>
    <w:rsid w:val="005E7740"/>
    <w:rsid w:val="00666F55"/>
    <w:rsid w:val="007103B3"/>
    <w:rsid w:val="00746EF5"/>
    <w:rsid w:val="00752CAE"/>
    <w:rsid w:val="007555FF"/>
    <w:rsid w:val="0090317B"/>
    <w:rsid w:val="00925F9D"/>
    <w:rsid w:val="00A1221E"/>
    <w:rsid w:val="00A32936"/>
    <w:rsid w:val="00AE78E4"/>
    <w:rsid w:val="00B51AE4"/>
    <w:rsid w:val="00BB7BF6"/>
    <w:rsid w:val="00BE6EE9"/>
    <w:rsid w:val="00CC5A6F"/>
    <w:rsid w:val="00D34C60"/>
    <w:rsid w:val="00D81B2F"/>
    <w:rsid w:val="00E85134"/>
    <w:rsid w:val="00F100C7"/>
    <w:rsid w:val="00FE10D3"/>
    <w:rsid w:val="00FF48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F0031"/>
  <w14:defaultImageDpi w14:val="300"/>
  <w15:docId w15:val="{BF48584F-9622-4119-8332-FDD4587F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F5"/>
    <w:pPr>
      <w:tabs>
        <w:tab w:val="left" w:pos="709"/>
      </w:tabs>
      <w:spacing w:before="120" w:line="300" w:lineRule="exact"/>
      <w:ind w:left="425" w:firstLine="284"/>
      <w:jc w:val="both"/>
    </w:pPr>
    <w:rPr>
      <w:rFonts w:ascii="Times New Roman" w:eastAsia="Times New Roman" w:hAnsi="Times New Roman" w:cs="Times New Roman"/>
      <w:szCs w:val="22"/>
    </w:rPr>
  </w:style>
  <w:style w:type="paragraph" w:styleId="Titre4">
    <w:name w:val="heading 4"/>
    <w:basedOn w:val="Normal"/>
    <w:next w:val="Normal"/>
    <w:link w:val="Titre4Car"/>
    <w:uiPriority w:val="9"/>
    <w:unhideWhenUsed/>
    <w:qFormat/>
    <w:rsid w:val="00746EF5"/>
    <w:pPr>
      <w:keepNext/>
      <w:keepLines/>
      <w:numPr>
        <w:numId w:val="3"/>
      </w:numPr>
      <w:spacing w:before="200" w:after="12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E7740"/>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thse">
    <w:name w:val="puce_thèse"/>
    <w:basedOn w:val="Paragraphedeliste"/>
    <w:qFormat/>
    <w:rsid w:val="00666F55"/>
    <w:pPr>
      <w:numPr>
        <w:numId w:val="2"/>
      </w:numPr>
      <w:spacing w:line="320" w:lineRule="exact"/>
    </w:pPr>
  </w:style>
  <w:style w:type="paragraph" w:styleId="Paragraphedeliste">
    <w:name w:val="List Paragraph"/>
    <w:basedOn w:val="Normal"/>
    <w:uiPriority w:val="34"/>
    <w:qFormat/>
    <w:rsid w:val="00666F55"/>
    <w:pPr>
      <w:ind w:left="720"/>
      <w:contextualSpacing/>
    </w:pPr>
  </w:style>
  <w:style w:type="paragraph" w:customStyle="1" w:styleId="titreguide">
    <w:name w:val="titre_guide"/>
    <w:basedOn w:val="Titre5"/>
    <w:qFormat/>
    <w:rsid w:val="005E7740"/>
    <w:pPr>
      <w:spacing w:line="320" w:lineRule="exact"/>
      <w:ind w:left="708"/>
    </w:pPr>
  </w:style>
  <w:style w:type="character" w:customStyle="1" w:styleId="Titre5Car">
    <w:name w:val="Titre 5 Car"/>
    <w:basedOn w:val="Policepardfaut"/>
    <w:link w:val="Titre5"/>
    <w:uiPriority w:val="9"/>
    <w:semiHidden/>
    <w:rsid w:val="005E7740"/>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5E77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7740"/>
    <w:rPr>
      <w:rFonts w:ascii="Lucida Grande" w:hAnsi="Lucida Grande" w:cs="Lucida Grande"/>
      <w:sz w:val="18"/>
      <w:szCs w:val="18"/>
    </w:rPr>
  </w:style>
  <w:style w:type="character" w:customStyle="1" w:styleId="Titre4Car">
    <w:name w:val="Titre 4 Car"/>
    <w:basedOn w:val="Policepardfaut"/>
    <w:link w:val="Titre4"/>
    <w:uiPriority w:val="9"/>
    <w:rsid w:val="00746EF5"/>
    <w:rPr>
      <w:rFonts w:asciiTheme="majorHAnsi" w:eastAsiaTheme="majorEastAsia" w:hAnsiTheme="majorHAnsi" w:cstheme="majorBidi"/>
      <w:b/>
      <w:bCs/>
      <w:i/>
      <w:iCs/>
      <w:color w:val="4F81BD" w:themeColor="accent1"/>
      <w:szCs w:val="22"/>
    </w:rPr>
  </w:style>
  <w:style w:type="paragraph" w:styleId="En-tte">
    <w:name w:val="header"/>
    <w:basedOn w:val="Normal"/>
    <w:link w:val="En-tteCar"/>
    <w:uiPriority w:val="99"/>
    <w:unhideWhenUsed/>
    <w:rsid w:val="00752CAE"/>
    <w:pPr>
      <w:tabs>
        <w:tab w:val="clear" w:pos="709"/>
        <w:tab w:val="center" w:pos="4703"/>
        <w:tab w:val="right" w:pos="9406"/>
      </w:tabs>
      <w:spacing w:before="0" w:line="240" w:lineRule="auto"/>
    </w:pPr>
  </w:style>
  <w:style w:type="character" w:customStyle="1" w:styleId="En-tteCar">
    <w:name w:val="En-tête Car"/>
    <w:basedOn w:val="Policepardfaut"/>
    <w:link w:val="En-tte"/>
    <w:uiPriority w:val="99"/>
    <w:rsid w:val="00752CAE"/>
    <w:rPr>
      <w:rFonts w:ascii="Times New Roman" w:eastAsia="Times New Roman" w:hAnsi="Times New Roman" w:cs="Times New Roman"/>
      <w:szCs w:val="22"/>
    </w:rPr>
  </w:style>
  <w:style w:type="paragraph" w:styleId="Pieddepage">
    <w:name w:val="footer"/>
    <w:basedOn w:val="Normal"/>
    <w:link w:val="PieddepageCar"/>
    <w:uiPriority w:val="99"/>
    <w:unhideWhenUsed/>
    <w:rsid w:val="00752CAE"/>
    <w:pPr>
      <w:tabs>
        <w:tab w:val="clear" w:pos="709"/>
        <w:tab w:val="center" w:pos="4703"/>
        <w:tab w:val="right" w:pos="9406"/>
      </w:tabs>
      <w:spacing w:before="0" w:line="240" w:lineRule="auto"/>
    </w:pPr>
  </w:style>
  <w:style w:type="character" w:customStyle="1" w:styleId="PieddepageCar">
    <w:name w:val="Pied de page Car"/>
    <w:basedOn w:val="Policepardfaut"/>
    <w:link w:val="Pieddepage"/>
    <w:uiPriority w:val="99"/>
    <w:rsid w:val="00752CAE"/>
    <w:rPr>
      <w:rFonts w:ascii="Times New Roman" w:eastAsia="Times New Roman"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49574">
      <w:bodyDiv w:val="1"/>
      <w:marLeft w:val="0"/>
      <w:marRight w:val="0"/>
      <w:marTop w:val="0"/>
      <w:marBottom w:val="0"/>
      <w:divBdr>
        <w:top w:val="none" w:sz="0" w:space="0" w:color="auto"/>
        <w:left w:val="none" w:sz="0" w:space="0" w:color="auto"/>
        <w:bottom w:val="none" w:sz="0" w:space="0" w:color="auto"/>
        <w:right w:val="none" w:sz="0" w:space="0" w:color="auto"/>
      </w:divBdr>
      <w:divsChild>
        <w:div w:id="1728382552">
          <w:marLeft w:val="547"/>
          <w:marRight w:val="0"/>
          <w:marTop w:val="0"/>
          <w:marBottom w:val="0"/>
          <w:divBdr>
            <w:top w:val="none" w:sz="0" w:space="0" w:color="auto"/>
            <w:left w:val="none" w:sz="0" w:space="0" w:color="auto"/>
            <w:bottom w:val="none" w:sz="0" w:space="0" w:color="auto"/>
            <w:right w:val="none" w:sz="0" w:space="0" w:color="auto"/>
          </w:divBdr>
        </w:div>
        <w:div w:id="343361335">
          <w:marLeft w:val="547"/>
          <w:marRight w:val="0"/>
          <w:marTop w:val="0"/>
          <w:marBottom w:val="0"/>
          <w:divBdr>
            <w:top w:val="none" w:sz="0" w:space="0" w:color="auto"/>
            <w:left w:val="none" w:sz="0" w:space="0" w:color="auto"/>
            <w:bottom w:val="none" w:sz="0" w:space="0" w:color="auto"/>
            <w:right w:val="none" w:sz="0" w:space="0" w:color="auto"/>
          </w:divBdr>
        </w:div>
        <w:div w:id="1014696518">
          <w:marLeft w:val="547"/>
          <w:marRight w:val="0"/>
          <w:marTop w:val="0"/>
          <w:marBottom w:val="0"/>
          <w:divBdr>
            <w:top w:val="none" w:sz="0" w:space="0" w:color="auto"/>
            <w:left w:val="none" w:sz="0" w:space="0" w:color="auto"/>
            <w:bottom w:val="none" w:sz="0" w:space="0" w:color="auto"/>
            <w:right w:val="none" w:sz="0" w:space="0" w:color="auto"/>
          </w:divBdr>
        </w:div>
        <w:div w:id="592468797">
          <w:marLeft w:val="547"/>
          <w:marRight w:val="0"/>
          <w:marTop w:val="0"/>
          <w:marBottom w:val="0"/>
          <w:divBdr>
            <w:top w:val="none" w:sz="0" w:space="0" w:color="auto"/>
            <w:left w:val="none" w:sz="0" w:space="0" w:color="auto"/>
            <w:bottom w:val="none" w:sz="0" w:space="0" w:color="auto"/>
            <w:right w:val="none" w:sz="0" w:space="0" w:color="auto"/>
          </w:divBdr>
        </w:div>
        <w:div w:id="1484203607">
          <w:marLeft w:val="1080"/>
          <w:marRight w:val="0"/>
          <w:marTop w:val="0"/>
          <w:marBottom w:val="0"/>
          <w:divBdr>
            <w:top w:val="none" w:sz="0" w:space="0" w:color="auto"/>
            <w:left w:val="none" w:sz="0" w:space="0" w:color="auto"/>
            <w:bottom w:val="none" w:sz="0" w:space="0" w:color="auto"/>
            <w:right w:val="none" w:sz="0" w:space="0" w:color="auto"/>
          </w:divBdr>
        </w:div>
        <w:div w:id="971788253">
          <w:marLeft w:val="1526"/>
          <w:marRight w:val="0"/>
          <w:marTop w:val="0"/>
          <w:marBottom w:val="0"/>
          <w:divBdr>
            <w:top w:val="none" w:sz="0" w:space="0" w:color="auto"/>
            <w:left w:val="none" w:sz="0" w:space="0" w:color="auto"/>
            <w:bottom w:val="none" w:sz="0" w:space="0" w:color="auto"/>
            <w:right w:val="none" w:sz="0" w:space="0" w:color="auto"/>
          </w:divBdr>
        </w:div>
        <w:div w:id="1896426348">
          <w:marLeft w:val="1526"/>
          <w:marRight w:val="0"/>
          <w:marTop w:val="0"/>
          <w:marBottom w:val="0"/>
          <w:divBdr>
            <w:top w:val="none" w:sz="0" w:space="0" w:color="auto"/>
            <w:left w:val="none" w:sz="0" w:space="0" w:color="auto"/>
            <w:bottom w:val="none" w:sz="0" w:space="0" w:color="auto"/>
            <w:right w:val="none" w:sz="0" w:space="0" w:color="auto"/>
          </w:divBdr>
        </w:div>
        <w:div w:id="888801479">
          <w:marLeft w:val="1526"/>
          <w:marRight w:val="0"/>
          <w:marTop w:val="0"/>
          <w:marBottom w:val="0"/>
          <w:divBdr>
            <w:top w:val="none" w:sz="0" w:space="0" w:color="auto"/>
            <w:left w:val="none" w:sz="0" w:space="0" w:color="auto"/>
            <w:bottom w:val="none" w:sz="0" w:space="0" w:color="auto"/>
            <w:right w:val="none" w:sz="0" w:space="0" w:color="auto"/>
          </w:divBdr>
        </w:div>
        <w:div w:id="1954363716">
          <w:marLeft w:val="1526"/>
          <w:marRight w:val="0"/>
          <w:marTop w:val="0"/>
          <w:marBottom w:val="0"/>
          <w:divBdr>
            <w:top w:val="none" w:sz="0" w:space="0" w:color="auto"/>
            <w:left w:val="none" w:sz="0" w:space="0" w:color="auto"/>
            <w:bottom w:val="none" w:sz="0" w:space="0" w:color="auto"/>
            <w:right w:val="none" w:sz="0" w:space="0" w:color="auto"/>
          </w:divBdr>
        </w:div>
        <w:div w:id="528834747">
          <w:marLeft w:val="1526"/>
          <w:marRight w:val="0"/>
          <w:marTop w:val="0"/>
          <w:marBottom w:val="0"/>
          <w:divBdr>
            <w:top w:val="none" w:sz="0" w:space="0" w:color="auto"/>
            <w:left w:val="none" w:sz="0" w:space="0" w:color="auto"/>
            <w:bottom w:val="none" w:sz="0" w:space="0" w:color="auto"/>
            <w:right w:val="none" w:sz="0" w:space="0" w:color="auto"/>
          </w:divBdr>
        </w:div>
        <w:div w:id="2037346386">
          <w:marLeft w:val="547"/>
          <w:marRight w:val="0"/>
          <w:marTop w:val="0"/>
          <w:marBottom w:val="0"/>
          <w:divBdr>
            <w:top w:val="none" w:sz="0" w:space="0" w:color="auto"/>
            <w:left w:val="none" w:sz="0" w:space="0" w:color="auto"/>
            <w:bottom w:val="none" w:sz="0" w:space="0" w:color="auto"/>
            <w:right w:val="none" w:sz="0" w:space="0" w:color="auto"/>
          </w:divBdr>
        </w:div>
      </w:divsChild>
    </w:div>
    <w:div w:id="1466583832">
      <w:bodyDiv w:val="1"/>
      <w:marLeft w:val="0"/>
      <w:marRight w:val="0"/>
      <w:marTop w:val="0"/>
      <w:marBottom w:val="0"/>
      <w:divBdr>
        <w:top w:val="none" w:sz="0" w:space="0" w:color="auto"/>
        <w:left w:val="none" w:sz="0" w:space="0" w:color="auto"/>
        <w:bottom w:val="none" w:sz="0" w:space="0" w:color="auto"/>
        <w:right w:val="none" w:sz="0" w:space="0" w:color="auto"/>
      </w:divBdr>
      <w:divsChild>
        <w:div w:id="1071466241">
          <w:marLeft w:val="547"/>
          <w:marRight w:val="0"/>
          <w:marTop w:val="400"/>
          <w:marBottom w:val="0"/>
          <w:divBdr>
            <w:top w:val="none" w:sz="0" w:space="0" w:color="auto"/>
            <w:left w:val="none" w:sz="0" w:space="0" w:color="auto"/>
            <w:bottom w:val="none" w:sz="0" w:space="0" w:color="auto"/>
            <w:right w:val="none" w:sz="0" w:space="0" w:color="auto"/>
          </w:divBdr>
        </w:div>
        <w:div w:id="69012347">
          <w:marLeft w:val="1080"/>
          <w:marRight w:val="0"/>
          <w:marTop w:val="120"/>
          <w:marBottom w:val="0"/>
          <w:divBdr>
            <w:top w:val="none" w:sz="0" w:space="0" w:color="auto"/>
            <w:left w:val="none" w:sz="0" w:space="0" w:color="auto"/>
            <w:bottom w:val="none" w:sz="0" w:space="0" w:color="auto"/>
            <w:right w:val="none" w:sz="0" w:space="0" w:color="auto"/>
          </w:divBdr>
        </w:div>
        <w:div w:id="2125155358">
          <w:marLeft w:val="547"/>
          <w:marRight w:val="0"/>
          <w:marTop w:val="400"/>
          <w:marBottom w:val="0"/>
          <w:divBdr>
            <w:top w:val="none" w:sz="0" w:space="0" w:color="auto"/>
            <w:left w:val="none" w:sz="0" w:space="0" w:color="auto"/>
            <w:bottom w:val="none" w:sz="0" w:space="0" w:color="auto"/>
            <w:right w:val="none" w:sz="0" w:space="0" w:color="auto"/>
          </w:divBdr>
        </w:div>
        <w:div w:id="2057898731">
          <w:marLeft w:val="1080"/>
          <w:marRight w:val="0"/>
          <w:marTop w:val="120"/>
          <w:marBottom w:val="0"/>
          <w:divBdr>
            <w:top w:val="none" w:sz="0" w:space="0" w:color="auto"/>
            <w:left w:val="none" w:sz="0" w:space="0" w:color="auto"/>
            <w:bottom w:val="none" w:sz="0" w:space="0" w:color="auto"/>
            <w:right w:val="none" w:sz="0" w:space="0" w:color="auto"/>
          </w:divBdr>
        </w:div>
      </w:divsChild>
    </w:div>
    <w:div w:id="1964265338">
      <w:bodyDiv w:val="1"/>
      <w:marLeft w:val="0"/>
      <w:marRight w:val="0"/>
      <w:marTop w:val="0"/>
      <w:marBottom w:val="0"/>
      <w:divBdr>
        <w:top w:val="none" w:sz="0" w:space="0" w:color="auto"/>
        <w:left w:val="none" w:sz="0" w:space="0" w:color="auto"/>
        <w:bottom w:val="none" w:sz="0" w:space="0" w:color="auto"/>
        <w:right w:val="none" w:sz="0" w:space="0" w:color="auto"/>
      </w:divBdr>
      <w:divsChild>
        <w:div w:id="168258268">
          <w:marLeft w:val="547"/>
          <w:marRight w:val="0"/>
          <w:marTop w:val="0"/>
          <w:marBottom w:val="0"/>
          <w:divBdr>
            <w:top w:val="none" w:sz="0" w:space="0" w:color="auto"/>
            <w:left w:val="none" w:sz="0" w:space="0" w:color="auto"/>
            <w:bottom w:val="none" w:sz="0" w:space="0" w:color="auto"/>
            <w:right w:val="none" w:sz="0" w:space="0" w:color="auto"/>
          </w:divBdr>
        </w:div>
        <w:div w:id="1660690628">
          <w:marLeft w:val="1080"/>
          <w:marRight w:val="0"/>
          <w:marTop w:val="0"/>
          <w:marBottom w:val="0"/>
          <w:divBdr>
            <w:top w:val="none" w:sz="0" w:space="0" w:color="auto"/>
            <w:left w:val="none" w:sz="0" w:space="0" w:color="auto"/>
            <w:bottom w:val="none" w:sz="0" w:space="0" w:color="auto"/>
            <w:right w:val="none" w:sz="0" w:space="0" w:color="auto"/>
          </w:divBdr>
        </w:div>
        <w:div w:id="752622926">
          <w:marLeft w:val="547"/>
          <w:marRight w:val="0"/>
          <w:marTop w:val="0"/>
          <w:marBottom w:val="0"/>
          <w:divBdr>
            <w:top w:val="none" w:sz="0" w:space="0" w:color="auto"/>
            <w:left w:val="none" w:sz="0" w:space="0" w:color="auto"/>
            <w:bottom w:val="none" w:sz="0" w:space="0" w:color="auto"/>
            <w:right w:val="none" w:sz="0" w:space="0" w:color="auto"/>
          </w:divBdr>
        </w:div>
        <w:div w:id="836119517">
          <w:marLeft w:val="1080"/>
          <w:marRight w:val="0"/>
          <w:marTop w:val="0"/>
          <w:marBottom w:val="0"/>
          <w:divBdr>
            <w:top w:val="none" w:sz="0" w:space="0" w:color="auto"/>
            <w:left w:val="none" w:sz="0" w:space="0" w:color="auto"/>
            <w:bottom w:val="none" w:sz="0" w:space="0" w:color="auto"/>
            <w:right w:val="none" w:sz="0" w:space="0" w:color="auto"/>
          </w:divBdr>
        </w:div>
        <w:div w:id="1247375413">
          <w:marLeft w:val="1080"/>
          <w:marRight w:val="0"/>
          <w:marTop w:val="0"/>
          <w:marBottom w:val="0"/>
          <w:divBdr>
            <w:top w:val="none" w:sz="0" w:space="0" w:color="auto"/>
            <w:left w:val="none" w:sz="0" w:space="0" w:color="auto"/>
            <w:bottom w:val="none" w:sz="0" w:space="0" w:color="auto"/>
            <w:right w:val="none" w:sz="0" w:space="0" w:color="auto"/>
          </w:divBdr>
        </w:div>
        <w:div w:id="653607254">
          <w:marLeft w:val="547"/>
          <w:marRight w:val="0"/>
          <w:marTop w:val="0"/>
          <w:marBottom w:val="0"/>
          <w:divBdr>
            <w:top w:val="none" w:sz="0" w:space="0" w:color="auto"/>
            <w:left w:val="none" w:sz="0" w:space="0" w:color="auto"/>
            <w:bottom w:val="none" w:sz="0" w:space="0" w:color="auto"/>
            <w:right w:val="none" w:sz="0" w:space="0" w:color="auto"/>
          </w:divBdr>
        </w:div>
        <w:div w:id="435715061">
          <w:marLeft w:val="1080"/>
          <w:marRight w:val="0"/>
          <w:marTop w:val="0"/>
          <w:marBottom w:val="0"/>
          <w:divBdr>
            <w:top w:val="none" w:sz="0" w:space="0" w:color="auto"/>
            <w:left w:val="none" w:sz="0" w:space="0" w:color="auto"/>
            <w:bottom w:val="none" w:sz="0" w:space="0" w:color="auto"/>
            <w:right w:val="none" w:sz="0" w:space="0" w:color="auto"/>
          </w:divBdr>
        </w:div>
        <w:div w:id="70852288">
          <w:marLeft w:val="1080"/>
          <w:marRight w:val="0"/>
          <w:marTop w:val="0"/>
          <w:marBottom w:val="0"/>
          <w:divBdr>
            <w:top w:val="none" w:sz="0" w:space="0" w:color="auto"/>
            <w:left w:val="none" w:sz="0" w:space="0" w:color="auto"/>
            <w:bottom w:val="none" w:sz="0" w:space="0" w:color="auto"/>
            <w:right w:val="none" w:sz="0" w:space="0" w:color="auto"/>
          </w:divBdr>
        </w:div>
        <w:div w:id="1807895654">
          <w:marLeft w:val="1080"/>
          <w:marRight w:val="0"/>
          <w:marTop w:val="0"/>
          <w:marBottom w:val="0"/>
          <w:divBdr>
            <w:top w:val="none" w:sz="0" w:space="0" w:color="auto"/>
            <w:left w:val="none" w:sz="0" w:space="0" w:color="auto"/>
            <w:bottom w:val="none" w:sz="0" w:space="0" w:color="auto"/>
            <w:right w:val="none" w:sz="0" w:space="0" w:color="auto"/>
          </w:divBdr>
        </w:div>
      </w:divsChild>
    </w:div>
    <w:div w:id="2024279572">
      <w:bodyDiv w:val="1"/>
      <w:marLeft w:val="0"/>
      <w:marRight w:val="0"/>
      <w:marTop w:val="0"/>
      <w:marBottom w:val="0"/>
      <w:divBdr>
        <w:top w:val="none" w:sz="0" w:space="0" w:color="auto"/>
        <w:left w:val="none" w:sz="0" w:space="0" w:color="auto"/>
        <w:bottom w:val="none" w:sz="0" w:space="0" w:color="auto"/>
        <w:right w:val="none" w:sz="0" w:space="0" w:color="auto"/>
      </w:divBdr>
      <w:divsChild>
        <w:div w:id="19815884">
          <w:marLeft w:val="547"/>
          <w:marRight w:val="0"/>
          <w:marTop w:val="400"/>
          <w:marBottom w:val="0"/>
          <w:divBdr>
            <w:top w:val="none" w:sz="0" w:space="0" w:color="auto"/>
            <w:left w:val="none" w:sz="0" w:space="0" w:color="auto"/>
            <w:bottom w:val="none" w:sz="0" w:space="0" w:color="auto"/>
            <w:right w:val="none" w:sz="0" w:space="0" w:color="auto"/>
          </w:divBdr>
        </w:div>
        <w:div w:id="1955021638">
          <w:marLeft w:val="1080"/>
          <w:marRight w:val="0"/>
          <w:marTop w:val="120"/>
          <w:marBottom w:val="0"/>
          <w:divBdr>
            <w:top w:val="none" w:sz="0" w:space="0" w:color="auto"/>
            <w:left w:val="none" w:sz="0" w:space="0" w:color="auto"/>
            <w:bottom w:val="none" w:sz="0" w:space="0" w:color="auto"/>
            <w:right w:val="none" w:sz="0" w:space="0" w:color="auto"/>
          </w:divBdr>
        </w:div>
        <w:div w:id="1978099078">
          <w:marLeft w:val="1080"/>
          <w:marRight w:val="0"/>
          <w:marTop w:val="120"/>
          <w:marBottom w:val="0"/>
          <w:divBdr>
            <w:top w:val="none" w:sz="0" w:space="0" w:color="auto"/>
            <w:left w:val="none" w:sz="0" w:space="0" w:color="auto"/>
            <w:bottom w:val="none" w:sz="0" w:space="0" w:color="auto"/>
            <w:right w:val="none" w:sz="0" w:space="0" w:color="auto"/>
          </w:divBdr>
        </w:div>
        <w:div w:id="1809974370">
          <w:marLeft w:val="547"/>
          <w:marRight w:val="0"/>
          <w:marTop w:val="400"/>
          <w:marBottom w:val="0"/>
          <w:divBdr>
            <w:top w:val="none" w:sz="0" w:space="0" w:color="auto"/>
            <w:left w:val="none" w:sz="0" w:space="0" w:color="auto"/>
            <w:bottom w:val="none" w:sz="0" w:space="0" w:color="auto"/>
            <w:right w:val="none" w:sz="0" w:space="0" w:color="auto"/>
          </w:divBdr>
        </w:div>
        <w:div w:id="1371413441">
          <w:marLeft w:val="1080"/>
          <w:marRight w:val="0"/>
          <w:marTop w:val="120"/>
          <w:marBottom w:val="0"/>
          <w:divBdr>
            <w:top w:val="none" w:sz="0" w:space="0" w:color="auto"/>
            <w:left w:val="none" w:sz="0" w:space="0" w:color="auto"/>
            <w:bottom w:val="none" w:sz="0" w:space="0" w:color="auto"/>
            <w:right w:val="none" w:sz="0" w:space="0" w:color="auto"/>
          </w:divBdr>
        </w:div>
        <w:div w:id="2100371802">
          <w:marLeft w:val="1080"/>
          <w:marRight w:val="0"/>
          <w:marTop w:val="120"/>
          <w:marBottom w:val="0"/>
          <w:divBdr>
            <w:top w:val="none" w:sz="0" w:space="0" w:color="auto"/>
            <w:left w:val="none" w:sz="0" w:space="0" w:color="auto"/>
            <w:bottom w:val="none" w:sz="0" w:space="0" w:color="auto"/>
            <w:right w:val="none" w:sz="0" w:space="0" w:color="auto"/>
          </w:divBdr>
        </w:div>
        <w:div w:id="1349215169">
          <w:marLeft w:val="547"/>
          <w:marRight w:val="0"/>
          <w:marTop w:val="400"/>
          <w:marBottom w:val="0"/>
          <w:divBdr>
            <w:top w:val="none" w:sz="0" w:space="0" w:color="auto"/>
            <w:left w:val="none" w:sz="0" w:space="0" w:color="auto"/>
            <w:bottom w:val="none" w:sz="0" w:space="0" w:color="auto"/>
            <w:right w:val="none" w:sz="0" w:space="0" w:color="auto"/>
          </w:divBdr>
        </w:div>
        <w:div w:id="776559827">
          <w:marLeft w:val="1080"/>
          <w:marRight w:val="0"/>
          <w:marTop w:val="120"/>
          <w:marBottom w:val="0"/>
          <w:divBdr>
            <w:top w:val="none" w:sz="0" w:space="0" w:color="auto"/>
            <w:left w:val="none" w:sz="0" w:space="0" w:color="auto"/>
            <w:bottom w:val="none" w:sz="0" w:space="0" w:color="auto"/>
            <w:right w:val="none" w:sz="0" w:space="0" w:color="auto"/>
          </w:divBdr>
        </w:div>
        <w:div w:id="643117733">
          <w:marLeft w:val="547"/>
          <w:marRight w:val="0"/>
          <w:marTop w:val="400"/>
          <w:marBottom w:val="0"/>
          <w:divBdr>
            <w:top w:val="none" w:sz="0" w:space="0" w:color="auto"/>
            <w:left w:val="none" w:sz="0" w:space="0" w:color="auto"/>
            <w:bottom w:val="none" w:sz="0" w:space="0" w:color="auto"/>
            <w:right w:val="none" w:sz="0" w:space="0" w:color="auto"/>
          </w:divBdr>
        </w:div>
        <w:div w:id="918323091">
          <w:marLeft w:val="547"/>
          <w:marRight w:val="0"/>
          <w:marTop w:val="400"/>
          <w:marBottom w:val="0"/>
          <w:divBdr>
            <w:top w:val="none" w:sz="0" w:space="0" w:color="auto"/>
            <w:left w:val="none" w:sz="0" w:space="0" w:color="auto"/>
            <w:bottom w:val="none" w:sz="0" w:space="0" w:color="auto"/>
            <w:right w:val="none" w:sz="0" w:space="0" w:color="auto"/>
          </w:divBdr>
        </w:div>
        <w:div w:id="1361280759">
          <w:marLeft w:val="1080"/>
          <w:marRight w:val="0"/>
          <w:marTop w:val="120"/>
          <w:marBottom w:val="0"/>
          <w:divBdr>
            <w:top w:val="none" w:sz="0" w:space="0" w:color="auto"/>
            <w:left w:val="none" w:sz="0" w:space="0" w:color="auto"/>
            <w:bottom w:val="none" w:sz="0" w:space="0" w:color="auto"/>
            <w:right w:val="none" w:sz="0" w:space="0" w:color="auto"/>
          </w:divBdr>
        </w:div>
      </w:divsChild>
    </w:div>
    <w:div w:id="2132702913">
      <w:bodyDiv w:val="1"/>
      <w:marLeft w:val="0"/>
      <w:marRight w:val="0"/>
      <w:marTop w:val="0"/>
      <w:marBottom w:val="0"/>
      <w:divBdr>
        <w:top w:val="none" w:sz="0" w:space="0" w:color="auto"/>
        <w:left w:val="none" w:sz="0" w:space="0" w:color="auto"/>
        <w:bottom w:val="none" w:sz="0" w:space="0" w:color="auto"/>
        <w:right w:val="none" w:sz="0" w:space="0" w:color="auto"/>
      </w:divBdr>
      <w:divsChild>
        <w:div w:id="342510779">
          <w:marLeft w:val="547"/>
          <w:marRight w:val="0"/>
          <w:marTop w:val="0"/>
          <w:marBottom w:val="0"/>
          <w:divBdr>
            <w:top w:val="none" w:sz="0" w:space="0" w:color="auto"/>
            <w:left w:val="none" w:sz="0" w:space="0" w:color="auto"/>
            <w:bottom w:val="none" w:sz="0" w:space="0" w:color="auto"/>
            <w:right w:val="none" w:sz="0" w:space="0" w:color="auto"/>
          </w:divBdr>
        </w:div>
        <w:div w:id="1564754051">
          <w:marLeft w:val="1080"/>
          <w:marRight w:val="0"/>
          <w:marTop w:val="0"/>
          <w:marBottom w:val="0"/>
          <w:divBdr>
            <w:top w:val="none" w:sz="0" w:space="0" w:color="auto"/>
            <w:left w:val="none" w:sz="0" w:space="0" w:color="auto"/>
            <w:bottom w:val="none" w:sz="0" w:space="0" w:color="auto"/>
            <w:right w:val="none" w:sz="0" w:space="0" w:color="auto"/>
          </w:divBdr>
        </w:div>
        <w:div w:id="2132936640">
          <w:marLeft w:val="547"/>
          <w:marRight w:val="0"/>
          <w:marTop w:val="0"/>
          <w:marBottom w:val="0"/>
          <w:divBdr>
            <w:top w:val="none" w:sz="0" w:space="0" w:color="auto"/>
            <w:left w:val="none" w:sz="0" w:space="0" w:color="auto"/>
            <w:bottom w:val="none" w:sz="0" w:space="0" w:color="auto"/>
            <w:right w:val="none" w:sz="0" w:space="0" w:color="auto"/>
          </w:divBdr>
        </w:div>
        <w:div w:id="449395499">
          <w:marLeft w:val="1080"/>
          <w:marRight w:val="0"/>
          <w:marTop w:val="0"/>
          <w:marBottom w:val="0"/>
          <w:divBdr>
            <w:top w:val="none" w:sz="0" w:space="0" w:color="auto"/>
            <w:left w:val="none" w:sz="0" w:space="0" w:color="auto"/>
            <w:bottom w:val="none" w:sz="0" w:space="0" w:color="auto"/>
            <w:right w:val="none" w:sz="0" w:space="0" w:color="auto"/>
          </w:divBdr>
        </w:div>
        <w:div w:id="1590650708">
          <w:marLeft w:val="1080"/>
          <w:marRight w:val="0"/>
          <w:marTop w:val="0"/>
          <w:marBottom w:val="0"/>
          <w:divBdr>
            <w:top w:val="none" w:sz="0" w:space="0" w:color="auto"/>
            <w:left w:val="none" w:sz="0" w:space="0" w:color="auto"/>
            <w:bottom w:val="none" w:sz="0" w:space="0" w:color="auto"/>
            <w:right w:val="none" w:sz="0" w:space="0" w:color="auto"/>
          </w:divBdr>
        </w:div>
        <w:div w:id="646397378">
          <w:marLeft w:val="547"/>
          <w:marRight w:val="0"/>
          <w:marTop w:val="0"/>
          <w:marBottom w:val="0"/>
          <w:divBdr>
            <w:top w:val="none" w:sz="0" w:space="0" w:color="auto"/>
            <w:left w:val="none" w:sz="0" w:space="0" w:color="auto"/>
            <w:bottom w:val="none" w:sz="0" w:space="0" w:color="auto"/>
            <w:right w:val="none" w:sz="0" w:space="0" w:color="auto"/>
          </w:divBdr>
        </w:div>
        <w:div w:id="1288703918">
          <w:marLeft w:val="1080"/>
          <w:marRight w:val="0"/>
          <w:marTop w:val="0"/>
          <w:marBottom w:val="0"/>
          <w:divBdr>
            <w:top w:val="none" w:sz="0" w:space="0" w:color="auto"/>
            <w:left w:val="none" w:sz="0" w:space="0" w:color="auto"/>
            <w:bottom w:val="none" w:sz="0" w:space="0" w:color="auto"/>
            <w:right w:val="none" w:sz="0" w:space="0" w:color="auto"/>
          </w:divBdr>
        </w:div>
        <w:div w:id="1658654671">
          <w:marLeft w:val="1080"/>
          <w:marRight w:val="0"/>
          <w:marTop w:val="0"/>
          <w:marBottom w:val="0"/>
          <w:divBdr>
            <w:top w:val="none" w:sz="0" w:space="0" w:color="auto"/>
            <w:left w:val="none" w:sz="0" w:space="0" w:color="auto"/>
            <w:bottom w:val="none" w:sz="0" w:space="0" w:color="auto"/>
            <w:right w:val="none" w:sz="0" w:space="0" w:color="auto"/>
          </w:divBdr>
        </w:div>
        <w:div w:id="1549150564">
          <w:marLeft w:val="1526"/>
          <w:marRight w:val="0"/>
          <w:marTop w:val="0"/>
          <w:marBottom w:val="0"/>
          <w:divBdr>
            <w:top w:val="none" w:sz="0" w:space="0" w:color="auto"/>
            <w:left w:val="none" w:sz="0" w:space="0" w:color="auto"/>
            <w:bottom w:val="none" w:sz="0" w:space="0" w:color="auto"/>
            <w:right w:val="none" w:sz="0" w:space="0" w:color="auto"/>
          </w:divBdr>
        </w:div>
        <w:div w:id="960496272">
          <w:marLeft w:val="1526"/>
          <w:marRight w:val="0"/>
          <w:marTop w:val="0"/>
          <w:marBottom w:val="0"/>
          <w:divBdr>
            <w:top w:val="none" w:sz="0" w:space="0" w:color="auto"/>
            <w:left w:val="none" w:sz="0" w:space="0" w:color="auto"/>
            <w:bottom w:val="none" w:sz="0" w:space="0" w:color="auto"/>
            <w:right w:val="none" w:sz="0" w:space="0" w:color="auto"/>
          </w:divBdr>
        </w:div>
        <w:div w:id="317199641">
          <w:marLeft w:val="152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1688</Words>
  <Characters>9285</Characters>
  <Application>Microsoft Office Word</Application>
  <DocSecurity>0</DocSecurity>
  <Lines>77</Lines>
  <Paragraphs>21</Paragraphs>
  <ScaleCrop>false</ScaleCrop>
  <Company>LIG</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Mandran Nadine</dc:creator>
  <cp:keywords/>
  <dc:description/>
  <cp:lastModifiedBy>PRIOR Estelle</cp:lastModifiedBy>
  <cp:revision>4</cp:revision>
  <dcterms:created xsi:type="dcterms:W3CDTF">2019-11-28T14:01:00Z</dcterms:created>
  <dcterms:modified xsi:type="dcterms:W3CDTF">2020-03-13T14:51:00Z</dcterms:modified>
</cp:coreProperties>
</file>