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F89BE" w14:textId="77777777" w:rsidR="0079155A" w:rsidRPr="0079155A" w:rsidRDefault="00F27EAB" w:rsidP="00F27EAB">
      <w:pPr>
        <w:spacing w:after="0" w:line="240" w:lineRule="auto"/>
        <w:jc w:val="center"/>
        <w:rPr>
          <w:rFonts w:ascii="Tahoma" w:eastAsia="Times New Roman" w:hAnsi="Tahoma" w:cs="Tahoma"/>
          <w:color w:val="1F497D"/>
          <w:sz w:val="24"/>
          <w:szCs w:val="24"/>
          <w:lang w:eastAsia="fr-FR"/>
        </w:rPr>
      </w:pPr>
      <w:r>
        <w:rPr>
          <w:rFonts w:ascii="Tahoma" w:eastAsia="Times New Roman" w:hAnsi="Tahoma" w:cs="Tahoma"/>
          <w:b/>
          <w:bCs/>
          <w:color w:val="1F497D"/>
          <w:sz w:val="28"/>
          <w:szCs w:val="28"/>
          <w:lang w:eastAsia="fr-FR"/>
        </w:rPr>
        <w:t>« </w:t>
      </w:r>
      <w:r w:rsidR="00CB1DDD">
        <w:rPr>
          <w:rFonts w:ascii="Tahoma" w:eastAsia="Times New Roman" w:hAnsi="Tahoma" w:cs="Tahoma"/>
          <w:b/>
          <w:bCs/>
          <w:color w:val="1F497D"/>
          <w:sz w:val="28"/>
          <w:szCs w:val="28"/>
          <w:lang w:eastAsia="fr-FR"/>
        </w:rPr>
        <w:t xml:space="preserve">How to specify the objectives of the thesis work and initiate the collaboration between </w:t>
      </w:r>
      <w:r w:rsidR="00131A5B">
        <w:rPr>
          <w:rFonts w:ascii="Tahoma" w:eastAsia="Times New Roman" w:hAnsi="Tahoma" w:cs="Tahoma"/>
          <w:b/>
          <w:bCs/>
          <w:color w:val="1F497D"/>
          <w:sz w:val="28"/>
          <w:szCs w:val="28"/>
          <w:lang w:eastAsia="fr-FR"/>
        </w:rPr>
        <w:t>PHD</w:t>
      </w:r>
      <w:r w:rsidR="00CB1DDD">
        <w:rPr>
          <w:rFonts w:ascii="Tahoma" w:eastAsia="Times New Roman" w:hAnsi="Tahoma" w:cs="Tahoma"/>
          <w:b/>
          <w:bCs/>
          <w:color w:val="1F497D"/>
          <w:sz w:val="28"/>
          <w:szCs w:val="28"/>
          <w:lang w:eastAsia="fr-FR"/>
        </w:rPr>
        <w:t>student and thesis supervisor</w:t>
      </w:r>
      <w:r w:rsidR="0079155A" w:rsidRPr="0079155A">
        <w:rPr>
          <w:rFonts w:ascii="Tahoma" w:eastAsia="Times New Roman" w:hAnsi="Tahoma" w:cs="Tahoma"/>
          <w:b/>
          <w:bCs/>
          <w:color w:val="1F497D"/>
          <w:sz w:val="28"/>
          <w:szCs w:val="28"/>
          <w:lang w:eastAsia="fr-FR"/>
        </w:rPr>
        <w:t xml:space="preserve"> ...</w:t>
      </w:r>
      <w:r>
        <w:rPr>
          <w:rFonts w:ascii="Tahoma" w:eastAsia="Times New Roman" w:hAnsi="Tahoma" w:cs="Tahoma"/>
          <w:b/>
          <w:bCs/>
          <w:color w:val="1F497D"/>
          <w:sz w:val="28"/>
          <w:szCs w:val="28"/>
          <w:lang w:eastAsia="fr-FR"/>
        </w:rPr>
        <w:t> »</w:t>
      </w:r>
    </w:p>
    <w:p w14:paraId="7053EEB9" w14:textId="77777777" w:rsidR="0079155A" w:rsidRDefault="0079155A" w:rsidP="0079155A">
      <w:pPr>
        <w:spacing w:after="0" w:line="240" w:lineRule="auto"/>
        <w:rPr>
          <w:rFonts w:ascii="Times New Roman" w:eastAsia="Times New Roman" w:hAnsi="Times New Roman" w:cs="Times New Roman"/>
          <w:sz w:val="24"/>
          <w:szCs w:val="24"/>
          <w:lang w:eastAsia="fr-FR"/>
        </w:rPr>
      </w:pPr>
    </w:p>
    <w:p w14:paraId="5EFA31F5" w14:textId="77777777" w:rsidR="00CB1DDD" w:rsidRPr="0079155A" w:rsidRDefault="00CB1DDD" w:rsidP="0079155A">
      <w:pPr>
        <w:spacing w:after="0" w:line="240" w:lineRule="auto"/>
        <w:rPr>
          <w:rFonts w:ascii="Times New Roman" w:eastAsia="Times New Roman" w:hAnsi="Times New Roman" w:cs="Times New Roman"/>
          <w:sz w:val="24"/>
          <w:szCs w:val="24"/>
          <w:lang w:eastAsia="fr-FR"/>
        </w:rPr>
      </w:pPr>
    </w:p>
    <w:p w14:paraId="3F5B5C7F" w14:textId="77777777" w:rsidR="00131A5B" w:rsidRDefault="00131A5B" w:rsidP="009C20A4">
      <w:pPr>
        <w:pBdr>
          <w:top w:val="single" w:sz="4" w:space="0" w:color="000000"/>
          <w:left w:val="single" w:sz="4" w:space="0" w:color="000000"/>
          <w:bottom w:val="single" w:sz="4" w:space="0" w:color="000000"/>
          <w:right w:val="single" w:sz="4" w:space="0" w:color="000000"/>
        </w:pBdr>
        <w:spacing w:after="0" w:line="240" w:lineRule="auto"/>
        <w:jc w:val="both"/>
        <w:rPr>
          <w:rFonts w:ascii="Corbel" w:eastAsia="Times New Roman" w:hAnsi="Corbel" w:cs="Times New Roman"/>
          <w:b/>
          <w:bCs/>
          <w:color w:val="000000"/>
          <w:lang w:eastAsia="fr-FR"/>
        </w:rPr>
      </w:pPr>
      <w:r>
        <w:rPr>
          <w:rFonts w:ascii="Corbel" w:eastAsia="Times New Roman" w:hAnsi="Corbel" w:cs="Times New Roman"/>
          <w:b/>
          <w:bCs/>
          <w:color w:val="000000"/>
          <w:lang w:eastAsia="fr-FR"/>
        </w:rPr>
        <w:t>What doctoral students say:</w:t>
      </w:r>
      <w:r w:rsidRPr="0079155A">
        <w:rPr>
          <w:rFonts w:ascii="Corbel" w:eastAsia="Times New Roman" w:hAnsi="Corbel" w:cs="Times New Roman"/>
          <w:b/>
          <w:bCs/>
          <w:color w:val="000000"/>
          <w:lang w:eastAsia="fr-FR"/>
        </w:rPr>
        <w:t xml:space="preserve"> </w:t>
      </w:r>
      <w:r w:rsidRPr="0079155A">
        <w:rPr>
          <w:rFonts w:ascii="Corbel" w:eastAsia="Times New Roman" w:hAnsi="Corbel" w:cs="Times New Roman"/>
          <w:i/>
          <w:iCs/>
          <w:color w:val="000000"/>
          <w:lang w:eastAsia="fr-FR"/>
        </w:rPr>
        <w:t xml:space="preserve">« </w:t>
      </w:r>
      <w:r>
        <w:rPr>
          <w:rFonts w:ascii="Corbel" w:eastAsia="Times New Roman" w:hAnsi="Corbel" w:cs="Times New Roman"/>
          <w:i/>
          <w:iCs/>
          <w:color w:val="000000"/>
          <w:lang w:eastAsia="fr-FR"/>
        </w:rPr>
        <w:t>I think this guide can save a lot of time in focusing your goals. » ; « Interesting approach, which allows the perception of a thesis to be subdivided into understandable elements. » (French translation)</w:t>
      </w:r>
    </w:p>
    <w:p w14:paraId="2EF83B78" w14:textId="77777777" w:rsidR="009C20A4" w:rsidRPr="009C20A4" w:rsidRDefault="00CB1DDD" w:rsidP="009C20A4">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lang w:eastAsia="fr-FR"/>
        </w:rPr>
      </w:pPr>
      <w:r>
        <w:rPr>
          <w:rFonts w:ascii="Corbel" w:eastAsia="Times New Roman" w:hAnsi="Corbel" w:cs="Times New Roman"/>
          <w:b/>
          <w:bCs/>
          <w:color w:val="000000"/>
          <w:lang w:eastAsia="fr-FR"/>
        </w:rPr>
        <w:t>When</w:t>
      </w:r>
      <w:r w:rsidR="009C20A4">
        <w:rPr>
          <w:rFonts w:ascii="Corbel" w:eastAsia="Times New Roman" w:hAnsi="Corbel" w:cs="Times New Roman"/>
          <w:b/>
          <w:bCs/>
          <w:color w:val="000000"/>
          <w:lang w:eastAsia="fr-FR"/>
        </w:rPr>
        <w:t>:</w:t>
      </w:r>
      <w:r w:rsidR="0079155A" w:rsidRPr="0079155A">
        <w:rPr>
          <w:rFonts w:ascii="Corbel" w:eastAsia="Times New Roman" w:hAnsi="Corbel" w:cs="Times New Roman"/>
          <w:color w:val="000000"/>
          <w:lang w:eastAsia="fr-FR"/>
        </w:rPr>
        <w:t xml:space="preserve">: </w:t>
      </w:r>
      <w:r>
        <w:rPr>
          <w:rFonts w:ascii="Corbel" w:eastAsia="Times New Roman" w:hAnsi="Corbel" w:cs="Times New Roman"/>
          <w:color w:val="000000"/>
          <w:lang w:eastAsia="fr-FR"/>
        </w:rPr>
        <w:t>This</w:t>
      </w:r>
      <w:r w:rsidR="0079155A" w:rsidRPr="0079155A">
        <w:rPr>
          <w:rFonts w:ascii="Corbel" w:eastAsia="Times New Roman" w:hAnsi="Corbel" w:cs="Times New Roman"/>
          <w:color w:val="000000"/>
          <w:lang w:eastAsia="fr-FR"/>
        </w:rPr>
        <w:t xml:space="preserve"> document </w:t>
      </w:r>
      <w:r w:rsidR="009C20A4">
        <w:rPr>
          <w:rFonts w:ascii="Corbel" w:eastAsia="Times New Roman" w:hAnsi="Corbel" w:cs="Times New Roman"/>
          <w:color w:val="000000"/>
          <w:lang w:eastAsia="fr-FR"/>
        </w:rPr>
        <w:t xml:space="preserve">must be used to introduce the thesis work to the </w:t>
      </w:r>
      <w:r w:rsidR="00131A5B">
        <w:rPr>
          <w:rFonts w:ascii="Corbel" w:eastAsia="Times New Roman" w:hAnsi="Corbel" w:cs="Times New Roman"/>
          <w:color w:val="000000"/>
          <w:lang w:eastAsia="fr-FR"/>
        </w:rPr>
        <w:t>PHD</w:t>
      </w:r>
      <w:r w:rsidR="009C20A4">
        <w:rPr>
          <w:rFonts w:ascii="Corbel" w:eastAsia="Times New Roman" w:hAnsi="Corbel" w:cs="Times New Roman"/>
          <w:color w:val="000000"/>
          <w:lang w:eastAsia="fr-FR"/>
        </w:rPr>
        <w:t xml:space="preserve"> student</w:t>
      </w:r>
      <w:r w:rsidR="0079155A" w:rsidRPr="0079155A">
        <w:rPr>
          <w:rFonts w:ascii="Corbel" w:eastAsia="Times New Roman" w:hAnsi="Corbel" w:cs="Times New Roman"/>
          <w:color w:val="000000"/>
          <w:lang w:eastAsia="fr-FR"/>
        </w:rPr>
        <w:t xml:space="preserve">. </w:t>
      </w:r>
      <w:r w:rsidR="009C20A4">
        <w:rPr>
          <w:rFonts w:ascii="Corbel" w:eastAsia="Times New Roman" w:hAnsi="Corbel" w:cs="Times New Roman"/>
          <w:color w:val="000000"/>
          <w:lang w:eastAsia="fr-FR"/>
        </w:rPr>
        <w:t>It’s a prerequisite to use the cyclic scheme of the THEDRE method.</w:t>
      </w:r>
    </w:p>
    <w:p w14:paraId="040E4171" w14:textId="77777777" w:rsidR="009C20A4" w:rsidRPr="009C20A4" w:rsidRDefault="009C20A4" w:rsidP="009C20A4">
      <w:pPr>
        <w:pBdr>
          <w:top w:val="single" w:sz="4" w:space="0" w:color="000000"/>
          <w:left w:val="single" w:sz="4" w:space="0" w:color="000000"/>
          <w:bottom w:val="single" w:sz="4" w:space="0" w:color="000000"/>
          <w:right w:val="single" w:sz="4" w:space="0" w:color="000000"/>
        </w:pBdr>
        <w:spacing w:after="0" w:line="240" w:lineRule="auto"/>
        <w:jc w:val="both"/>
        <w:rPr>
          <w:rFonts w:ascii="Corbel" w:eastAsia="Times New Roman" w:hAnsi="Corbel" w:cs="Times New Roman"/>
          <w:color w:val="000000"/>
          <w:lang w:eastAsia="fr-FR"/>
        </w:rPr>
      </w:pPr>
      <w:r>
        <w:rPr>
          <w:rFonts w:ascii="Corbel" w:eastAsia="Times New Roman" w:hAnsi="Corbel" w:cs="Times New Roman"/>
          <w:b/>
          <w:bCs/>
          <w:color w:val="000000"/>
          <w:lang w:eastAsia="fr-FR"/>
        </w:rPr>
        <w:t>Why:</w:t>
      </w:r>
      <w:r w:rsidR="0079155A" w:rsidRPr="0079155A">
        <w:rPr>
          <w:rFonts w:ascii="Corbel" w:eastAsia="Times New Roman" w:hAnsi="Corbel" w:cs="Times New Roman"/>
          <w:color w:val="000000"/>
          <w:lang w:eastAsia="fr-FR"/>
        </w:rPr>
        <w:t xml:space="preserve"> </w:t>
      </w:r>
      <w:r>
        <w:rPr>
          <w:rFonts w:ascii="Corbel" w:eastAsia="Times New Roman" w:hAnsi="Corbel" w:cs="Times New Roman"/>
          <w:color w:val="000000"/>
          <w:lang w:eastAsia="fr-FR"/>
        </w:rPr>
        <w:t>To present the type of scientific contribution tant the PhD student will pro</w:t>
      </w:r>
      <w:r w:rsidR="00131A5B">
        <w:rPr>
          <w:rFonts w:ascii="Corbel" w:eastAsia="Times New Roman" w:hAnsi="Corbel" w:cs="Times New Roman"/>
          <w:color w:val="000000"/>
          <w:lang w:eastAsia="fr-FR"/>
        </w:rPr>
        <w:t>duce and whether he or she must</w:t>
      </w:r>
      <w:r>
        <w:rPr>
          <w:rFonts w:ascii="Corbel" w:eastAsia="Times New Roman" w:hAnsi="Corbel" w:cs="Times New Roman"/>
          <w:color w:val="000000"/>
          <w:lang w:eastAsia="fr-FR"/>
        </w:rPr>
        <w:t xml:space="preserve"> develop tools associated with this contribution (e.g. digital platform, robot, etc).</w:t>
      </w:r>
    </w:p>
    <w:p w14:paraId="31F12D2C" w14:textId="77777777" w:rsidR="009C20A4" w:rsidRPr="009C20A4" w:rsidRDefault="009C20A4" w:rsidP="001C79F7">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lang w:eastAsia="fr-FR"/>
        </w:rPr>
      </w:pPr>
      <w:r>
        <w:rPr>
          <w:rFonts w:ascii="Corbel" w:eastAsia="Times New Roman" w:hAnsi="Corbel" w:cs="Times New Roman"/>
          <w:b/>
          <w:bCs/>
          <w:color w:val="000000"/>
          <w:lang w:eastAsia="fr-FR"/>
        </w:rPr>
        <w:t>Who:</w:t>
      </w:r>
      <w:r w:rsidR="0079155A" w:rsidRPr="0079155A">
        <w:rPr>
          <w:rFonts w:ascii="Corbel" w:eastAsia="Times New Roman" w:hAnsi="Corbel" w:cs="Times New Roman"/>
          <w:color w:val="000000"/>
          <w:lang w:eastAsia="fr-FR"/>
        </w:rPr>
        <w:t xml:space="preserve"> </w:t>
      </w:r>
      <w:r>
        <w:rPr>
          <w:rFonts w:ascii="Corbel" w:eastAsia="Times New Roman" w:hAnsi="Corbel" w:cs="Times New Roman"/>
          <w:color w:val="000000"/>
          <w:lang w:eastAsia="fr-FR"/>
        </w:rPr>
        <w:t>Items 1 to</w:t>
      </w:r>
      <w:r w:rsidR="0079155A" w:rsidRPr="0079155A">
        <w:rPr>
          <w:rFonts w:ascii="Corbel" w:eastAsia="Times New Roman" w:hAnsi="Corbel" w:cs="Times New Roman"/>
          <w:color w:val="000000"/>
          <w:lang w:eastAsia="fr-FR"/>
        </w:rPr>
        <w:t xml:space="preserve"> 5 </w:t>
      </w:r>
      <w:r>
        <w:rPr>
          <w:rFonts w:ascii="Corbel" w:eastAsia="Times New Roman" w:hAnsi="Corbel" w:cs="Times New Roman"/>
          <w:color w:val="000000"/>
          <w:lang w:eastAsia="fr-FR"/>
        </w:rPr>
        <w:t xml:space="preserve">are to be prepared by the thesis supervisor. Then, they are to be discussed between </w:t>
      </w:r>
      <w:r w:rsidR="00131A5B">
        <w:rPr>
          <w:rFonts w:ascii="Corbel" w:eastAsia="Times New Roman" w:hAnsi="Corbel" w:cs="Times New Roman"/>
          <w:color w:val="000000"/>
          <w:lang w:eastAsia="fr-FR"/>
        </w:rPr>
        <w:t xml:space="preserve">PHD students and supervisors. PHD </w:t>
      </w:r>
      <w:r>
        <w:rPr>
          <w:rFonts w:ascii="Corbel" w:eastAsia="Times New Roman" w:hAnsi="Corbel" w:cs="Times New Roman"/>
          <w:color w:val="000000"/>
          <w:lang w:eastAsia="fr-FR"/>
        </w:rPr>
        <w:t>student can use them to ask his or her supervisor for further information.</w:t>
      </w:r>
      <w:r w:rsidRPr="009C20A4">
        <w:rPr>
          <w:rFonts w:ascii="Times New Roman" w:eastAsia="Times New Roman" w:hAnsi="Times New Roman" w:cs="Times New Roman"/>
          <w:sz w:val="24"/>
          <w:szCs w:val="24"/>
          <w:lang w:eastAsia="fr-FR"/>
        </w:rPr>
        <w:t xml:space="preserve"> </w:t>
      </w:r>
    </w:p>
    <w:p w14:paraId="0C5EAF67" w14:textId="77777777" w:rsidR="001C79F7" w:rsidRDefault="000C4EF6" w:rsidP="0079155A">
      <w:pPr>
        <w:pBdr>
          <w:top w:val="single" w:sz="4" w:space="0" w:color="000000"/>
          <w:left w:val="single" w:sz="4" w:space="0" w:color="000000"/>
          <w:bottom w:val="single" w:sz="4" w:space="0" w:color="000000"/>
          <w:right w:val="single" w:sz="4" w:space="0" w:color="000000"/>
        </w:pBdr>
        <w:tabs>
          <w:tab w:val="left" w:pos="7646"/>
        </w:tabs>
        <w:spacing w:after="0" w:line="240" w:lineRule="auto"/>
        <w:jc w:val="both"/>
        <w:rPr>
          <w:rFonts w:ascii="Corbel" w:eastAsia="Times New Roman" w:hAnsi="Corbel" w:cs="Times New Roman"/>
          <w:color w:val="000000"/>
          <w:lang w:eastAsia="fr-FR"/>
        </w:rPr>
      </w:pPr>
      <w:r>
        <w:rPr>
          <w:rFonts w:ascii="Corbel" w:eastAsia="Times New Roman" w:hAnsi="Corbel" w:cs="Times New Roman"/>
          <w:b/>
          <w:bCs/>
          <w:color w:val="000000"/>
          <w:lang w:eastAsia="fr-FR"/>
        </w:rPr>
        <w:t>Contributions</w:t>
      </w:r>
      <w:r w:rsidR="001C79F7">
        <w:rPr>
          <w:rFonts w:ascii="Corbel" w:eastAsia="Times New Roman" w:hAnsi="Corbel" w:cs="Times New Roman"/>
          <w:b/>
          <w:bCs/>
          <w:color w:val="000000"/>
          <w:lang w:eastAsia="fr-FR"/>
        </w:rPr>
        <w:t>:</w:t>
      </w:r>
      <w:r w:rsidR="0079155A" w:rsidRPr="0079155A">
        <w:rPr>
          <w:rFonts w:ascii="Corbel" w:eastAsia="Times New Roman" w:hAnsi="Corbel" w:cs="Times New Roman"/>
          <w:color w:val="000000"/>
          <w:lang w:eastAsia="fr-FR"/>
        </w:rPr>
        <w:t xml:space="preserve"> </w:t>
      </w:r>
      <w:r w:rsidR="001C79F7">
        <w:rPr>
          <w:rFonts w:ascii="Corbel" w:eastAsia="Times New Roman" w:hAnsi="Corbel" w:cs="Times New Roman"/>
          <w:color w:val="000000"/>
          <w:lang w:eastAsia="fr-FR"/>
        </w:rPr>
        <w:t xml:space="preserve">To clarify what is expected from the thesis work and to present the field to </w:t>
      </w:r>
      <w:r w:rsidR="00131A5B">
        <w:rPr>
          <w:rFonts w:ascii="Corbel" w:eastAsia="Times New Roman" w:hAnsi="Corbel" w:cs="Times New Roman"/>
          <w:color w:val="000000"/>
          <w:lang w:eastAsia="fr-FR"/>
        </w:rPr>
        <w:t xml:space="preserve">PHD </w:t>
      </w:r>
      <w:r w:rsidR="001C79F7">
        <w:rPr>
          <w:rFonts w:ascii="Corbel" w:eastAsia="Times New Roman" w:hAnsi="Corbel" w:cs="Times New Roman"/>
          <w:color w:val="000000"/>
          <w:lang w:eastAsia="fr-FR"/>
        </w:rPr>
        <w:t xml:space="preserve">students. </w:t>
      </w:r>
    </w:p>
    <w:p w14:paraId="277BC1A9" w14:textId="77777777" w:rsidR="0079155A" w:rsidRPr="0079155A" w:rsidRDefault="0079155A" w:rsidP="0079155A">
      <w:pPr>
        <w:pBdr>
          <w:top w:val="single" w:sz="4" w:space="0" w:color="000000"/>
          <w:left w:val="single" w:sz="4" w:space="0" w:color="000000"/>
          <w:bottom w:val="single" w:sz="4" w:space="0" w:color="000000"/>
          <w:right w:val="single" w:sz="4" w:space="0" w:color="000000"/>
        </w:pBdr>
        <w:tabs>
          <w:tab w:val="left" w:pos="7646"/>
        </w:tabs>
        <w:spacing w:after="0" w:line="240" w:lineRule="auto"/>
        <w:jc w:val="both"/>
        <w:rPr>
          <w:rFonts w:ascii="Times New Roman" w:eastAsia="Times New Roman" w:hAnsi="Times New Roman" w:cs="Times New Roman"/>
          <w:sz w:val="24"/>
          <w:szCs w:val="24"/>
          <w:lang w:eastAsia="fr-FR"/>
        </w:rPr>
      </w:pPr>
    </w:p>
    <w:p w14:paraId="51C12F8F" w14:textId="77777777" w:rsidR="00CB1DDD" w:rsidRPr="0079155A" w:rsidRDefault="0079155A" w:rsidP="0079155A">
      <w:pPr>
        <w:spacing w:after="0" w:line="240" w:lineRule="auto"/>
        <w:rPr>
          <w:rFonts w:ascii="Tahoma" w:eastAsia="Times New Roman" w:hAnsi="Tahoma" w:cs="Tahoma"/>
          <w:sz w:val="24"/>
          <w:szCs w:val="24"/>
          <w:lang w:eastAsia="fr-FR"/>
        </w:rPr>
      </w:pPr>
      <w:r w:rsidRPr="0079155A">
        <w:rPr>
          <w:rFonts w:ascii="Tahoma" w:eastAsia="Times New Roman" w:hAnsi="Tahoma" w:cs="Tahoma"/>
          <w:sz w:val="24"/>
          <w:szCs w:val="24"/>
          <w:lang w:eastAsia="fr-FR"/>
        </w:rPr>
        <w:t> </w:t>
      </w:r>
    </w:p>
    <w:p w14:paraId="7B4A5F81" w14:textId="77777777" w:rsidR="0079155A" w:rsidRPr="0079155A" w:rsidRDefault="0079155A" w:rsidP="0079155A">
      <w:pPr>
        <w:spacing w:after="0" w:line="240" w:lineRule="auto"/>
        <w:rPr>
          <w:rFonts w:ascii="Tahoma" w:eastAsia="Times New Roman" w:hAnsi="Tahoma" w:cs="Tahoma"/>
          <w:sz w:val="24"/>
          <w:szCs w:val="24"/>
          <w:lang w:eastAsia="fr-FR"/>
        </w:rPr>
      </w:pPr>
      <w:r w:rsidRPr="0079155A">
        <w:rPr>
          <w:rFonts w:ascii="Tahoma" w:eastAsia="Times New Roman" w:hAnsi="Tahoma" w:cs="Tahoma"/>
          <w:color w:val="17365D"/>
          <w:lang w:eastAsia="fr-FR"/>
        </w:rPr>
        <w:t>Items :</w:t>
      </w:r>
    </w:p>
    <w:p w14:paraId="6F3EE0E8" w14:textId="77777777" w:rsidR="0079155A" w:rsidRPr="0079155A" w:rsidRDefault="000C4EF6" w:rsidP="0079155A">
      <w:pPr>
        <w:numPr>
          <w:ilvl w:val="0"/>
          <w:numId w:val="1"/>
        </w:numPr>
        <w:spacing w:line="240" w:lineRule="auto"/>
        <w:ind w:left="1429"/>
        <w:rPr>
          <w:rFonts w:ascii="Tahoma" w:eastAsia="Times New Roman" w:hAnsi="Tahoma" w:cs="Tahoma"/>
          <w:sz w:val="24"/>
          <w:szCs w:val="24"/>
          <w:lang w:eastAsia="fr-FR"/>
        </w:rPr>
      </w:pPr>
      <w:r>
        <w:rPr>
          <w:rFonts w:ascii="Tahoma" w:eastAsia="Times New Roman" w:hAnsi="Tahoma" w:cs="Tahoma"/>
          <w:color w:val="000000"/>
          <w:lang w:eastAsia="fr-FR"/>
        </w:rPr>
        <w:t>Pre</w:t>
      </w:r>
      <w:r w:rsidR="0079155A" w:rsidRPr="0079155A">
        <w:rPr>
          <w:rFonts w:ascii="Tahoma" w:eastAsia="Times New Roman" w:hAnsi="Tahoma" w:cs="Tahoma"/>
          <w:color w:val="000000"/>
          <w:lang w:eastAsia="fr-FR"/>
        </w:rPr>
        <w:t>sent</w:t>
      </w:r>
      <w:r>
        <w:rPr>
          <w:rFonts w:ascii="Tahoma" w:eastAsia="Times New Roman" w:hAnsi="Tahoma" w:cs="Tahoma"/>
          <w:color w:val="000000"/>
          <w:lang w:eastAsia="fr-FR"/>
        </w:rPr>
        <w:t xml:space="preserve"> the scientific con</w:t>
      </w:r>
      <w:r w:rsidR="00131A5B">
        <w:rPr>
          <w:rFonts w:ascii="Tahoma" w:eastAsia="Times New Roman" w:hAnsi="Tahoma" w:cs="Tahoma"/>
          <w:color w:val="000000"/>
          <w:lang w:eastAsia="fr-FR"/>
        </w:rPr>
        <w:t xml:space="preserve">tributions of the fiels to the PHD </w:t>
      </w:r>
      <w:r>
        <w:rPr>
          <w:rFonts w:ascii="Tahoma" w:eastAsia="Times New Roman" w:hAnsi="Tahoma" w:cs="Tahoma"/>
          <w:color w:val="000000"/>
          <w:lang w:eastAsia="fr-FR"/>
        </w:rPr>
        <w:t>student</w:t>
      </w:r>
      <w:r w:rsidR="006724ED">
        <w:rPr>
          <w:rFonts w:ascii="Tahoma" w:eastAsia="Times New Roman" w:hAnsi="Tahoma" w:cs="Tahoma"/>
          <w:color w:val="000000"/>
          <w:lang w:eastAsia="fr-FR"/>
        </w:rPr>
        <w:t>.</w:t>
      </w:r>
    </w:p>
    <w:p w14:paraId="5A4706A9" w14:textId="77777777" w:rsidR="0079155A" w:rsidRPr="0079155A" w:rsidRDefault="000C4EF6" w:rsidP="0079155A">
      <w:pPr>
        <w:numPr>
          <w:ilvl w:val="0"/>
          <w:numId w:val="1"/>
        </w:numPr>
        <w:spacing w:line="240" w:lineRule="auto"/>
        <w:ind w:left="1429"/>
        <w:rPr>
          <w:rFonts w:ascii="Tahoma" w:eastAsia="Times New Roman" w:hAnsi="Tahoma" w:cs="Tahoma"/>
          <w:sz w:val="24"/>
          <w:szCs w:val="24"/>
          <w:lang w:eastAsia="fr-FR"/>
        </w:rPr>
      </w:pPr>
      <w:r>
        <w:rPr>
          <w:rFonts w:ascii="Tahoma" w:eastAsia="Times New Roman" w:hAnsi="Tahoma" w:cs="Tahoma"/>
          <w:color w:val="000000"/>
          <w:lang w:eastAsia="fr-FR"/>
        </w:rPr>
        <w:t xml:space="preserve">Introduce </w:t>
      </w:r>
      <w:r w:rsidR="00766A55" w:rsidRPr="00766A55">
        <w:rPr>
          <w:rFonts w:ascii="Tahoma" w:eastAsia="Times New Roman" w:hAnsi="Tahoma" w:cs="Tahoma"/>
          <w:color w:val="000000"/>
          <w:lang w:eastAsia="fr-FR"/>
        </w:rPr>
        <w:t xml:space="preserve">main authors of the discipline </w:t>
      </w:r>
      <w:r>
        <w:rPr>
          <w:rFonts w:ascii="Tahoma" w:eastAsia="Times New Roman" w:hAnsi="Tahoma" w:cs="Tahoma"/>
          <w:color w:val="000000"/>
          <w:lang w:eastAsia="fr-FR"/>
        </w:rPr>
        <w:t>and provide reference literature</w:t>
      </w:r>
      <w:r w:rsidR="006724ED">
        <w:rPr>
          <w:rFonts w:ascii="Tahoma" w:eastAsia="Times New Roman" w:hAnsi="Tahoma" w:cs="Tahoma"/>
          <w:color w:val="000000"/>
          <w:lang w:eastAsia="fr-FR"/>
        </w:rPr>
        <w:t>.</w:t>
      </w:r>
    </w:p>
    <w:p w14:paraId="71D76E43" w14:textId="77777777" w:rsidR="000C4EF6" w:rsidRPr="006724ED" w:rsidRDefault="000C4EF6" w:rsidP="0079155A">
      <w:pPr>
        <w:numPr>
          <w:ilvl w:val="0"/>
          <w:numId w:val="1"/>
        </w:numPr>
        <w:spacing w:line="240" w:lineRule="auto"/>
        <w:ind w:left="1429"/>
        <w:rPr>
          <w:rFonts w:ascii="Tahoma" w:eastAsia="Times New Roman" w:hAnsi="Tahoma" w:cs="Tahoma"/>
          <w:sz w:val="24"/>
          <w:szCs w:val="24"/>
          <w:lang w:eastAsia="fr-FR"/>
        </w:rPr>
      </w:pPr>
      <w:r>
        <w:rPr>
          <w:rFonts w:ascii="Tahoma" w:eastAsia="Times New Roman" w:hAnsi="Tahoma" w:cs="Tahoma"/>
          <w:color w:val="000000"/>
          <w:lang w:eastAsia="fr-FR"/>
        </w:rPr>
        <w:t xml:space="preserve">Provide a list of journals and conferences in which the </w:t>
      </w:r>
      <w:r w:rsidR="00131A5B">
        <w:rPr>
          <w:rFonts w:ascii="Tahoma" w:eastAsia="Times New Roman" w:hAnsi="Tahoma" w:cs="Tahoma"/>
          <w:color w:val="000000"/>
          <w:lang w:eastAsia="fr-FR"/>
        </w:rPr>
        <w:t xml:space="preserve">PHD </w:t>
      </w:r>
      <w:r>
        <w:rPr>
          <w:rFonts w:ascii="Tahoma" w:eastAsia="Times New Roman" w:hAnsi="Tahoma" w:cs="Tahoma"/>
          <w:color w:val="000000"/>
          <w:lang w:eastAsia="fr-FR"/>
        </w:rPr>
        <w:t>student will be required to report on his or her literature review and in which he or she</w:t>
      </w:r>
      <w:r w:rsidR="006724ED">
        <w:rPr>
          <w:rFonts w:ascii="Tahoma" w:eastAsia="Times New Roman" w:hAnsi="Tahoma" w:cs="Tahoma"/>
          <w:color w:val="000000"/>
          <w:lang w:eastAsia="fr-FR"/>
        </w:rPr>
        <w:t xml:space="preserve"> may publish.</w:t>
      </w:r>
    </w:p>
    <w:p w14:paraId="70ADFD9E" w14:textId="77777777" w:rsidR="006724ED" w:rsidRDefault="006724ED" w:rsidP="0079155A">
      <w:pPr>
        <w:numPr>
          <w:ilvl w:val="0"/>
          <w:numId w:val="1"/>
        </w:numPr>
        <w:spacing w:line="240" w:lineRule="auto"/>
        <w:ind w:left="1429"/>
        <w:rPr>
          <w:rFonts w:ascii="Tahoma" w:eastAsia="Times New Roman" w:hAnsi="Tahoma" w:cs="Tahoma"/>
          <w:szCs w:val="24"/>
          <w:lang w:eastAsia="fr-FR"/>
        </w:rPr>
      </w:pPr>
      <w:r w:rsidRPr="006724ED">
        <w:rPr>
          <w:rFonts w:ascii="Tahoma" w:eastAsia="Times New Roman" w:hAnsi="Tahoma" w:cs="Tahoma"/>
          <w:szCs w:val="24"/>
          <w:lang w:eastAsia="fr-FR"/>
        </w:rPr>
        <w:t>Present</w:t>
      </w:r>
      <w:r>
        <w:rPr>
          <w:rFonts w:ascii="Tahoma" w:eastAsia="Times New Roman" w:hAnsi="Tahoma" w:cs="Tahoma"/>
          <w:szCs w:val="24"/>
          <w:lang w:eastAsia="fr-FR"/>
        </w:rPr>
        <w:t xml:space="preserve"> what is expected as a type of contribution and as associated tools with the contribution (if necessary)</w:t>
      </w:r>
    </w:p>
    <w:p w14:paraId="5DE78B36" w14:textId="77777777" w:rsidR="000C4EF6" w:rsidRPr="00131A5B" w:rsidRDefault="006724ED" w:rsidP="000C4EF6">
      <w:pPr>
        <w:numPr>
          <w:ilvl w:val="0"/>
          <w:numId w:val="1"/>
        </w:numPr>
        <w:spacing w:line="240" w:lineRule="auto"/>
        <w:ind w:left="1429"/>
        <w:rPr>
          <w:rFonts w:ascii="Tahoma" w:eastAsia="Times New Roman" w:hAnsi="Tahoma" w:cs="Tahoma"/>
          <w:szCs w:val="24"/>
          <w:lang w:eastAsia="fr-FR"/>
        </w:rPr>
      </w:pPr>
      <w:r>
        <w:rPr>
          <w:rFonts w:ascii="Tahoma" w:eastAsia="Times New Roman" w:hAnsi="Tahoma" w:cs="Tahoma"/>
          <w:szCs w:val="24"/>
          <w:lang w:eastAsia="fr-FR"/>
        </w:rPr>
        <w:t>Present methods for constructing and evaluating scientific contribution and associated tools.</w:t>
      </w:r>
    </w:p>
    <w:p w14:paraId="16D4775A" w14:textId="77777777" w:rsidR="006724ED" w:rsidRPr="00F27EAB" w:rsidRDefault="006724ED" w:rsidP="0079155A">
      <w:pPr>
        <w:spacing w:line="240" w:lineRule="auto"/>
        <w:jc w:val="both"/>
        <w:rPr>
          <w:rFonts w:ascii="Tahoma" w:eastAsia="Times New Roman" w:hAnsi="Tahoma" w:cs="Tahoma"/>
          <w:color w:val="000000"/>
          <w:lang w:eastAsia="fr-FR"/>
        </w:rPr>
      </w:pPr>
      <w:r w:rsidRPr="006724ED">
        <w:rPr>
          <w:rFonts w:ascii="Tahoma" w:eastAsia="Times New Roman" w:hAnsi="Tahoma" w:cs="Tahoma"/>
          <w:color w:val="000000"/>
          <w:lang w:eastAsia="fr-FR"/>
        </w:rPr>
        <w:t>In scientific fields where a tool is developed to suppo</w:t>
      </w:r>
      <w:r w:rsidR="00131A5B">
        <w:rPr>
          <w:rFonts w:ascii="Tahoma" w:eastAsia="Times New Roman" w:hAnsi="Tahoma" w:cs="Tahoma"/>
          <w:color w:val="000000"/>
          <w:lang w:eastAsia="fr-FR"/>
        </w:rPr>
        <w:t>rt the scientific contribution (computer science human centered, Technique enhanced learning</w:t>
      </w:r>
      <w:r w:rsidR="00131A5B">
        <w:rPr>
          <w:rFonts w:ascii="Tahoma" w:eastAsia="Times New Roman" w:hAnsi="Tahoma" w:cs="Tahoma"/>
          <w:color w:val="000000"/>
          <w:highlight w:val="yellow"/>
          <w:lang w:eastAsia="fr-FR"/>
        </w:rPr>
        <w:t xml:space="preserve">, </w:t>
      </w:r>
      <w:r w:rsidRPr="006724ED">
        <w:rPr>
          <w:rFonts w:ascii="Tahoma" w:eastAsia="Times New Roman" w:hAnsi="Tahoma" w:cs="Tahoma"/>
          <w:color w:val="000000"/>
          <w:lang w:eastAsia="fr-FR"/>
        </w:rPr>
        <w:t xml:space="preserve"> Robotics, ... ), you can complete the list of questions with the table below. (The activatable tools are the tools that humans will be able to manipulate, they are bridges between the scientific contribution and the human - (Artificial Sciences, H.Simon, 1964).</w:t>
      </w:r>
    </w:p>
    <w:tbl>
      <w:tblPr>
        <w:tblStyle w:val="Grille"/>
        <w:tblW w:w="0" w:type="auto"/>
        <w:tblLook w:val="04A0" w:firstRow="1" w:lastRow="0" w:firstColumn="1" w:lastColumn="0" w:noHBand="0" w:noVBand="1"/>
      </w:tblPr>
      <w:tblGrid>
        <w:gridCol w:w="2091"/>
        <w:gridCol w:w="2091"/>
        <w:gridCol w:w="2091"/>
        <w:gridCol w:w="2091"/>
        <w:gridCol w:w="2092"/>
      </w:tblGrid>
      <w:tr w:rsidR="00914BC9" w14:paraId="5BE73F2B" w14:textId="77777777" w:rsidTr="00035263">
        <w:tc>
          <w:tcPr>
            <w:tcW w:w="2091" w:type="dxa"/>
          </w:tcPr>
          <w:p w14:paraId="6FF37E46" w14:textId="77777777" w:rsidR="00914BC9" w:rsidRPr="00914BC9" w:rsidRDefault="00914BC9" w:rsidP="00914BC9">
            <w:pPr>
              <w:pStyle w:val="Normal1"/>
              <w:outlineLvl w:val="0"/>
              <w:rPr>
                <w:rFonts w:ascii="Tahoma" w:hAnsi="Tahoma" w:cs="Tahoma"/>
                <w:bCs/>
                <w:color w:val="17365D"/>
                <w:lang w:eastAsia="ja-JP"/>
              </w:rPr>
            </w:pPr>
            <w:r w:rsidRPr="00914BC9">
              <w:rPr>
                <w:rFonts w:ascii="Tahoma" w:hAnsi="Tahoma" w:cs="Tahoma"/>
                <w:bCs/>
                <w:color w:val="17365D"/>
                <w:lang w:eastAsia="ja-JP"/>
              </w:rPr>
              <w:t>Scientific</w:t>
            </w:r>
          </w:p>
          <w:p w14:paraId="6B4047AD" w14:textId="77777777" w:rsidR="00914BC9" w:rsidRPr="00914BC9" w:rsidRDefault="00914BC9" w:rsidP="00914BC9">
            <w:pPr>
              <w:pStyle w:val="Normal1"/>
              <w:outlineLvl w:val="0"/>
              <w:rPr>
                <w:rFonts w:ascii="Tahoma" w:hAnsi="Tahoma" w:cs="Tahoma"/>
                <w:bCs/>
                <w:color w:val="17365D"/>
                <w:lang w:eastAsia="ja-JP"/>
              </w:rPr>
            </w:pPr>
            <w:r w:rsidRPr="00914BC9">
              <w:rPr>
                <w:rFonts w:ascii="Tahoma" w:hAnsi="Tahoma" w:cs="Tahoma"/>
                <w:bCs/>
                <w:color w:val="17365D"/>
                <w:lang w:eastAsia="ja-JP"/>
              </w:rPr>
              <w:t>contribution(s)</w:t>
            </w:r>
          </w:p>
        </w:tc>
        <w:tc>
          <w:tcPr>
            <w:tcW w:w="2091" w:type="dxa"/>
          </w:tcPr>
          <w:p w14:paraId="1C0AA89E" w14:textId="77777777" w:rsidR="00914BC9" w:rsidRPr="00914BC9" w:rsidRDefault="00914BC9" w:rsidP="00914BC9">
            <w:pPr>
              <w:pStyle w:val="Normal1"/>
              <w:outlineLvl w:val="0"/>
              <w:rPr>
                <w:rFonts w:ascii="Tahoma" w:hAnsi="Tahoma" w:cs="Tahoma"/>
                <w:bCs/>
                <w:color w:val="17365D"/>
                <w:lang w:eastAsia="ja-JP"/>
              </w:rPr>
            </w:pPr>
            <w:r w:rsidRPr="00914BC9">
              <w:rPr>
                <w:rFonts w:ascii="Tahoma" w:hAnsi="Tahoma" w:cs="Tahoma"/>
                <w:bCs/>
                <w:color w:val="17365D"/>
                <w:lang w:eastAsia="ja-JP"/>
              </w:rPr>
              <w:t xml:space="preserve">Activatable tool(s) that carry the scientific contribution(s) with them </w:t>
            </w:r>
          </w:p>
          <w:p w14:paraId="5FF3771C" w14:textId="77777777" w:rsidR="00914BC9" w:rsidRPr="00914BC9" w:rsidRDefault="00914BC9" w:rsidP="00914BC9">
            <w:pPr>
              <w:pStyle w:val="Normal1"/>
              <w:outlineLvl w:val="0"/>
              <w:rPr>
                <w:rFonts w:ascii="Tahoma" w:hAnsi="Tahoma" w:cs="Tahoma"/>
                <w:bCs/>
                <w:color w:val="17365D"/>
                <w:lang w:eastAsia="ja-JP"/>
              </w:rPr>
            </w:pPr>
          </w:p>
        </w:tc>
        <w:tc>
          <w:tcPr>
            <w:tcW w:w="2091" w:type="dxa"/>
          </w:tcPr>
          <w:p w14:paraId="1A2D527A" w14:textId="77777777" w:rsidR="00914BC9" w:rsidRPr="00914BC9" w:rsidRDefault="00914BC9" w:rsidP="00914BC9">
            <w:pPr>
              <w:pStyle w:val="Normal1"/>
              <w:outlineLvl w:val="0"/>
              <w:rPr>
                <w:rFonts w:ascii="Tahoma" w:hAnsi="Tahoma" w:cs="Tahoma"/>
                <w:bCs/>
                <w:color w:val="17365D"/>
                <w:lang w:eastAsia="ja-JP"/>
              </w:rPr>
            </w:pPr>
            <w:r w:rsidRPr="00914BC9">
              <w:rPr>
                <w:rFonts w:ascii="Tahoma" w:hAnsi="Tahoma" w:cs="Tahoma"/>
                <w:bCs/>
                <w:color w:val="17365D"/>
                <w:lang w:eastAsia="ja-JP"/>
              </w:rPr>
              <w:t>Division of activatable tool(s) into component(s)</w:t>
            </w:r>
          </w:p>
        </w:tc>
        <w:tc>
          <w:tcPr>
            <w:tcW w:w="2091" w:type="dxa"/>
          </w:tcPr>
          <w:p w14:paraId="57C1DBF9" w14:textId="77777777" w:rsidR="00914BC9" w:rsidRPr="00914BC9" w:rsidRDefault="00914BC9" w:rsidP="00914BC9">
            <w:pPr>
              <w:pStyle w:val="Normal1"/>
              <w:outlineLvl w:val="0"/>
              <w:rPr>
                <w:rFonts w:ascii="Tahoma" w:hAnsi="Tahoma" w:cs="Tahoma"/>
                <w:bCs/>
                <w:color w:val="17365D"/>
                <w:lang w:eastAsia="ja-JP"/>
              </w:rPr>
            </w:pPr>
            <w:r w:rsidRPr="00914BC9">
              <w:rPr>
                <w:rFonts w:ascii="Tahoma" w:hAnsi="Tahoma" w:cs="Tahoma"/>
                <w:bCs/>
                <w:color w:val="17365D"/>
                <w:lang w:eastAsia="ja-JP"/>
              </w:rPr>
              <w:t>State of this tools</w:t>
            </w:r>
          </w:p>
          <w:p w14:paraId="4320CE80" w14:textId="77777777" w:rsidR="00914BC9" w:rsidRPr="00914BC9" w:rsidRDefault="00914BC9" w:rsidP="00914BC9">
            <w:pPr>
              <w:pStyle w:val="Normal1"/>
              <w:outlineLvl w:val="0"/>
              <w:rPr>
                <w:rFonts w:ascii="Tahoma" w:hAnsi="Tahoma" w:cs="Tahoma"/>
                <w:bCs/>
                <w:color w:val="17365D"/>
                <w:lang w:eastAsia="ja-JP"/>
              </w:rPr>
            </w:pPr>
            <w:r w:rsidRPr="00914BC9">
              <w:rPr>
                <w:rFonts w:ascii="Tahoma" w:hAnsi="Tahoma" w:cs="Tahoma"/>
                <w:bCs/>
                <w:color w:val="17365D"/>
                <w:lang w:eastAsia="ja-JP"/>
              </w:rPr>
              <w:t xml:space="preserve">Do they exist? </w:t>
            </w:r>
          </w:p>
          <w:p w14:paraId="5C9EE5AE" w14:textId="77777777" w:rsidR="00914BC9" w:rsidRPr="00914BC9" w:rsidRDefault="00914BC9" w:rsidP="00914BC9">
            <w:pPr>
              <w:pStyle w:val="Normal1"/>
              <w:outlineLvl w:val="0"/>
              <w:rPr>
                <w:rFonts w:ascii="Tahoma" w:hAnsi="Tahoma" w:cs="Tahoma"/>
                <w:bCs/>
                <w:color w:val="17365D"/>
                <w:lang w:eastAsia="ja-JP"/>
              </w:rPr>
            </w:pPr>
            <w:r w:rsidRPr="00914BC9">
              <w:rPr>
                <w:rFonts w:ascii="Tahoma" w:hAnsi="Tahoma" w:cs="Tahoma"/>
                <w:bCs/>
                <w:color w:val="17365D"/>
                <w:lang w:eastAsia="ja-JP"/>
              </w:rPr>
              <w:t xml:space="preserve">If so, are they in digital version? Or static version? </w:t>
            </w:r>
          </w:p>
        </w:tc>
        <w:tc>
          <w:tcPr>
            <w:tcW w:w="2092" w:type="dxa"/>
          </w:tcPr>
          <w:p w14:paraId="56DE349A" w14:textId="77777777" w:rsidR="00914BC9" w:rsidRPr="00914BC9" w:rsidRDefault="00914BC9" w:rsidP="00914BC9">
            <w:pPr>
              <w:pStyle w:val="Normal1"/>
              <w:outlineLvl w:val="0"/>
              <w:rPr>
                <w:rFonts w:ascii="Tahoma" w:hAnsi="Tahoma" w:cs="Tahoma"/>
                <w:bCs/>
                <w:color w:val="17365D"/>
                <w:lang w:eastAsia="ja-JP"/>
              </w:rPr>
            </w:pPr>
            <w:r w:rsidRPr="00914BC9">
              <w:rPr>
                <w:rFonts w:ascii="Tahoma" w:hAnsi="Tahoma" w:cs="Tahoma"/>
                <w:bCs/>
                <w:color w:val="17365D"/>
                <w:lang w:eastAsia="ja-JP"/>
              </w:rPr>
              <w:t xml:space="preserve">Which user? </w:t>
            </w:r>
          </w:p>
          <w:p w14:paraId="2594E378" w14:textId="77777777" w:rsidR="00914BC9" w:rsidRPr="00914BC9" w:rsidRDefault="00914BC9" w:rsidP="00914BC9">
            <w:pPr>
              <w:pStyle w:val="Normal1"/>
              <w:outlineLvl w:val="0"/>
              <w:rPr>
                <w:rFonts w:ascii="Tahoma" w:hAnsi="Tahoma" w:cs="Tahoma"/>
                <w:bCs/>
                <w:color w:val="17365D"/>
                <w:lang w:eastAsia="ja-JP"/>
              </w:rPr>
            </w:pPr>
            <w:r w:rsidRPr="00914BC9">
              <w:rPr>
                <w:rFonts w:ascii="Tahoma" w:hAnsi="Tahoma" w:cs="Tahoma"/>
                <w:bCs/>
                <w:color w:val="17365D"/>
                <w:lang w:eastAsia="ja-JP"/>
              </w:rPr>
              <w:t xml:space="preserve">Why? </w:t>
            </w:r>
          </w:p>
        </w:tc>
      </w:tr>
      <w:tr w:rsidR="00914BC9" w14:paraId="27CAB33D" w14:textId="77777777" w:rsidTr="004010B6">
        <w:tc>
          <w:tcPr>
            <w:tcW w:w="2091" w:type="dxa"/>
          </w:tcPr>
          <w:p w14:paraId="516F46E3"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Example: Learner’s Model – V1</w:t>
            </w:r>
          </w:p>
        </w:tc>
        <w:tc>
          <w:tcPr>
            <w:tcW w:w="2091" w:type="dxa"/>
          </w:tcPr>
          <w:p w14:paraId="34FF4C61"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 xml:space="preserve">LMS type platform – V1 - </w:t>
            </w:r>
          </w:p>
          <w:p w14:paraId="4121FDE1" w14:textId="77777777" w:rsidR="00914BC9" w:rsidRPr="00914BC9" w:rsidRDefault="00914BC9" w:rsidP="00914BC9">
            <w:pPr>
              <w:pStyle w:val="Normal1"/>
              <w:outlineLvl w:val="0"/>
              <w:rPr>
                <w:rFonts w:ascii="Tahoma" w:hAnsi="Tahoma" w:cs="Tahoma"/>
                <w:bCs/>
                <w:color w:val="548DD4"/>
                <w:sz w:val="20"/>
                <w:szCs w:val="20"/>
                <w:lang w:eastAsia="ja-JP"/>
              </w:rPr>
            </w:pPr>
          </w:p>
          <w:p w14:paraId="50157602" w14:textId="77777777" w:rsidR="00914BC9" w:rsidRPr="00914BC9" w:rsidRDefault="00914BC9" w:rsidP="00914BC9">
            <w:pPr>
              <w:pStyle w:val="Normal1"/>
              <w:outlineLvl w:val="0"/>
              <w:rPr>
                <w:rFonts w:ascii="Tahoma" w:hAnsi="Tahoma" w:cs="Tahoma"/>
                <w:bCs/>
                <w:color w:val="548DD4"/>
                <w:sz w:val="20"/>
                <w:szCs w:val="20"/>
                <w:lang w:eastAsia="ja-JP"/>
              </w:rPr>
            </w:pPr>
          </w:p>
        </w:tc>
        <w:tc>
          <w:tcPr>
            <w:tcW w:w="2091" w:type="dxa"/>
          </w:tcPr>
          <w:p w14:paraId="625CF953"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Terminology used</w:t>
            </w:r>
          </w:p>
          <w:p w14:paraId="23D5D3C0"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Features</w:t>
            </w:r>
          </w:p>
          <w:p w14:paraId="5D29241F"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Resources provided</w:t>
            </w:r>
          </w:p>
          <w:p w14:paraId="0E5B9C05"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 xml:space="preserve">Learning analytics indicators </w:t>
            </w:r>
          </w:p>
        </w:tc>
        <w:tc>
          <w:tcPr>
            <w:tcW w:w="2091" w:type="dxa"/>
          </w:tcPr>
          <w:p w14:paraId="6B7D2EBA"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Available in paper version</w:t>
            </w:r>
          </w:p>
        </w:tc>
        <w:tc>
          <w:tcPr>
            <w:tcW w:w="2092" w:type="dxa"/>
          </w:tcPr>
          <w:p w14:paraId="3C767747"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Teachers, evaluate and improve components</w:t>
            </w:r>
          </w:p>
        </w:tc>
      </w:tr>
      <w:tr w:rsidR="00914BC9" w14:paraId="32F8CBDC" w14:textId="77777777" w:rsidTr="004010B6">
        <w:tc>
          <w:tcPr>
            <w:tcW w:w="2091" w:type="dxa"/>
          </w:tcPr>
          <w:p w14:paraId="264AF9D6"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Example: Learner’s Model – V2</w:t>
            </w:r>
          </w:p>
        </w:tc>
        <w:tc>
          <w:tcPr>
            <w:tcW w:w="2091" w:type="dxa"/>
          </w:tcPr>
          <w:p w14:paraId="255F55F1"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 xml:space="preserve">LMS type platform – V2 - </w:t>
            </w:r>
          </w:p>
          <w:p w14:paraId="5570D82A" w14:textId="77777777" w:rsidR="00914BC9" w:rsidRPr="00914BC9" w:rsidRDefault="00914BC9" w:rsidP="00914BC9">
            <w:pPr>
              <w:pStyle w:val="Normal1"/>
              <w:outlineLvl w:val="0"/>
              <w:rPr>
                <w:rFonts w:ascii="Tahoma" w:hAnsi="Tahoma" w:cs="Tahoma"/>
                <w:bCs/>
                <w:color w:val="548DD4"/>
                <w:sz w:val="20"/>
                <w:szCs w:val="20"/>
                <w:lang w:eastAsia="ja-JP"/>
              </w:rPr>
            </w:pPr>
          </w:p>
          <w:p w14:paraId="6521A663" w14:textId="77777777" w:rsidR="00914BC9" w:rsidRPr="00914BC9" w:rsidRDefault="00914BC9" w:rsidP="00914BC9">
            <w:pPr>
              <w:pStyle w:val="Normal1"/>
              <w:outlineLvl w:val="0"/>
              <w:rPr>
                <w:rFonts w:ascii="Tahoma" w:hAnsi="Tahoma" w:cs="Tahoma"/>
                <w:bCs/>
                <w:color w:val="548DD4"/>
                <w:sz w:val="20"/>
                <w:szCs w:val="20"/>
                <w:lang w:eastAsia="ja-JP"/>
              </w:rPr>
            </w:pPr>
          </w:p>
        </w:tc>
        <w:tc>
          <w:tcPr>
            <w:tcW w:w="2091" w:type="dxa"/>
          </w:tcPr>
          <w:p w14:paraId="56F909B7"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Features</w:t>
            </w:r>
          </w:p>
          <w:p w14:paraId="2AF6A4F2"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Resources provided</w:t>
            </w:r>
          </w:p>
          <w:p w14:paraId="5322AE3B"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 xml:space="preserve">Indicators of learning analytics </w:t>
            </w:r>
          </w:p>
        </w:tc>
        <w:tc>
          <w:tcPr>
            <w:tcW w:w="2091" w:type="dxa"/>
          </w:tcPr>
          <w:p w14:paraId="7482F0DC"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Available in numerical version</w:t>
            </w:r>
          </w:p>
          <w:p w14:paraId="5E5F298C" w14:textId="77777777" w:rsidR="00914BC9" w:rsidRPr="00914BC9" w:rsidRDefault="00914BC9" w:rsidP="00914BC9">
            <w:pPr>
              <w:pStyle w:val="Normal1"/>
              <w:outlineLvl w:val="0"/>
              <w:rPr>
                <w:rFonts w:ascii="Tahoma" w:hAnsi="Tahoma" w:cs="Tahoma"/>
                <w:bCs/>
                <w:color w:val="548DD4"/>
                <w:sz w:val="20"/>
                <w:szCs w:val="20"/>
                <w:lang w:eastAsia="ja-JP"/>
              </w:rPr>
            </w:pPr>
          </w:p>
          <w:p w14:paraId="03C9C2FE"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 xml:space="preserve"> </w:t>
            </w:r>
          </w:p>
        </w:tc>
        <w:tc>
          <w:tcPr>
            <w:tcW w:w="2092" w:type="dxa"/>
          </w:tcPr>
          <w:p w14:paraId="6E4A49A9" w14:textId="77777777" w:rsidR="00914BC9" w:rsidRPr="00914BC9" w:rsidRDefault="00914BC9" w:rsidP="00914BC9">
            <w:pPr>
              <w:pStyle w:val="Normal1"/>
              <w:outlineLvl w:val="0"/>
              <w:rPr>
                <w:rFonts w:ascii="Tahoma" w:hAnsi="Tahoma" w:cs="Tahoma"/>
                <w:bCs/>
                <w:color w:val="548DD4"/>
                <w:sz w:val="20"/>
                <w:szCs w:val="20"/>
                <w:lang w:eastAsia="ja-JP"/>
              </w:rPr>
            </w:pPr>
            <w:r w:rsidRPr="00914BC9">
              <w:rPr>
                <w:rFonts w:ascii="Tahoma" w:hAnsi="Tahoma" w:cs="Tahoma"/>
                <w:bCs/>
                <w:color w:val="548DD4"/>
                <w:sz w:val="20"/>
                <w:szCs w:val="20"/>
                <w:lang w:eastAsia="ja-JP"/>
              </w:rPr>
              <w:t>Teachers, evaluate with them</w:t>
            </w:r>
          </w:p>
        </w:tc>
      </w:tr>
      <w:tr w:rsidR="009523FD" w14:paraId="355B4F45" w14:textId="77777777" w:rsidTr="004010B6">
        <w:tc>
          <w:tcPr>
            <w:tcW w:w="2091" w:type="dxa"/>
          </w:tcPr>
          <w:p w14:paraId="0DB18D51" w14:textId="77777777" w:rsidR="009523FD" w:rsidRDefault="009523FD" w:rsidP="00914BC9">
            <w:pPr>
              <w:pStyle w:val="Normal1"/>
              <w:outlineLvl w:val="0"/>
              <w:rPr>
                <w:rFonts w:ascii="Tahoma" w:hAnsi="Tahoma" w:cs="Tahoma"/>
                <w:bCs/>
                <w:color w:val="548DD4"/>
                <w:sz w:val="20"/>
                <w:szCs w:val="20"/>
                <w:lang w:eastAsia="ja-JP"/>
              </w:rPr>
            </w:pPr>
          </w:p>
          <w:p w14:paraId="6F872075" w14:textId="77777777" w:rsidR="009523FD" w:rsidRDefault="009523FD" w:rsidP="00914BC9">
            <w:pPr>
              <w:pStyle w:val="Normal1"/>
              <w:outlineLvl w:val="0"/>
              <w:rPr>
                <w:rFonts w:ascii="Tahoma" w:hAnsi="Tahoma" w:cs="Tahoma"/>
                <w:bCs/>
                <w:color w:val="548DD4"/>
                <w:sz w:val="20"/>
                <w:szCs w:val="20"/>
                <w:lang w:eastAsia="ja-JP"/>
              </w:rPr>
            </w:pPr>
          </w:p>
          <w:p w14:paraId="2DF52603" w14:textId="77777777" w:rsidR="009523FD" w:rsidRDefault="009523FD" w:rsidP="00914BC9">
            <w:pPr>
              <w:pStyle w:val="Normal1"/>
              <w:outlineLvl w:val="0"/>
              <w:rPr>
                <w:rFonts w:ascii="Tahoma" w:hAnsi="Tahoma" w:cs="Tahoma"/>
                <w:bCs/>
                <w:color w:val="548DD4"/>
                <w:sz w:val="20"/>
                <w:szCs w:val="20"/>
                <w:lang w:eastAsia="ja-JP"/>
              </w:rPr>
            </w:pPr>
          </w:p>
          <w:p w14:paraId="30BFFE28" w14:textId="77777777" w:rsidR="009523FD" w:rsidRPr="00914BC9" w:rsidRDefault="009523FD" w:rsidP="00914BC9">
            <w:pPr>
              <w:pStyle w:val="Normal1"/>
              <w:outlineLvl w:val="0"/>
              <w:rPr>
                <w:rFonts w:ascii="Tahoma" w:hAnsi="Tahoma" w:cs="Tahoma"/>
                <w:bCs/>
                <w:color w:val="548DD4"/>
                <w:sz w:val="20"/>
                <w:szCs w:val="20"/>
                <w:lang w:eastAsia="ja-JP"/>
              </w:rPr>
            </w:pPr>
          </w:p>
        </w:tc>
        <w:tc>
          <w:tcPr>
            <w:tcW w:w="2091" w:type="dxa"/>
          </w:tcPr>
          <w:p w14:paraId="50861FCB" w14:textId="77777777" w:rsidR="009523FD" w:rsidRPr="00914BC9" w:rsidRDefault="009523FD" w:rsidP="00914BC9">
            <w:pPr>
              <w:pStyle w:val="Normal1"/>
              <w:outlineLvl w:val="0"/>
              <w:rPr>
                <w:rFonts w:ascii="Tahoma" w:hAnsi="Tahoma" w:cs="Tahoma"/>
                <w:bCs/>
                <w:color w:val="548DD4"/>
                <w:sz w:val="20"/>
                <w:szCs w:val="20"/>
                <w:lang w:eastAsia="ja-JP"/>
              </w:rPr>
            </w:pPr>
          </w:p>
        </w:tc>
        <w:tc>
          <w:tcPr>
            <w:tcW w:w="2091" w:type="dxa"/>
          </w:tcPr>
          <w:p w14:paraId="447E91BA" w14:textId="77777777" w:rsidR="009523FD" w:rsidRPr="00914BC9" w:rsidRDefault="009523FD" w:rsidP="00914BC9">
            <w:pPr>
              <w:pStyle w:val="Normal1"/>
              <w:outlineLvl w:val="0"/>
              <w:rPr>
                <w:rFonts w:ascii="Tahoma" w:hAnsi="Tahoma" w:cs="Tahoma"/>
                <w:bCs/>
                <w:color w:val="548DD4"/>
                <w:sz w:val="20"/>
                <w:szCs w:val="20"/>
                <w:lang w:eastAsia="ja-JP"/>
              </w:rPr>
            </w:pPr>
          </w:p>
        </w:tc>
        <w:tc>
          <w:tcPr>
            <w:tcW w:w="2091" w:type="dxa"/>
          </w:tcPr>
          <w:p w14:paraId="46A96463" w14:textId="77777777" w:rsidR="009523FD" w:rsidRPr="00914BC9" w:rsidRDefault="009523FD" w:rsidP="00914BC9">
            <w:pPr>
              <w:pStyle w:val="Normal1"/>
              <w:outlineLvl w:val="0"/>
              <w:rPr>
                <w:rFonts w:ascii="Tahoma" w:hAnsi="Tahoma" w:cs="Tahoma"/>
                <w:bCs/>
                <w:color w:val="548DD4"/>
                <w:sz w:val="20"/>
                <w:szCs w:val="20"/>
                <w:lang w:eastAsia="ja-JP"/>
              </w:rPr>
            </w:pPr>
          </w:p>
        </w:tc>
        <w:tc>
          <w:tcPr>
            <w:tcW w:w="2092" w:type="dxa"/>
          </w:tcPr>
          <w:p w14:paraId="6B7CFF4E" w14:textId="77777777" w:rsidR="009523FD" w:rsidRPr="00914BC9" w:rsidRDefault="009523FD" w:rsidP="00914BC9">
            <w:pPr>
              <w:pStyle w:val="Normal1"/>
              <w:outlineLvl w:val="0"/>
              <w:rPr>
                <w:rFonts w:ascii="Tahoma" w:hAnsi="Tahoma" w:cs="Tahoma"/>
                <w:bCs/>
                <w:color w:val="548DD4"/>
                <w:sz w:val="20"/>
                <w:szCs w:val="20"/>
                <w:lang w:eastAsia="ja-JP"/>
              </w:rPr>
            </w:pPr>
          </w:p>
        </w:tc>
      </w:tr>
      <w:tr w:rsidR="009523FD" w14:paraId="2287538F" w14:textId="77777777" w:rsidTr="004010B6">
        <w:tc>
          <w:tcPr>
            <w:tcW w:w="2091" w:type="dxa"/>
          </w:tcPr>
          <w:p w14:paraId="0AFCCE54" w14:textId="77777777" w:rsidR="009523FD" w:rsidRDefault="009523FD" w:rsidP="00914BC9">
            <w:pPr>
              <w:pStyle w:val="Normal1"/>
              <w:outlineLvl w:val="0"/>
              <w:rPr>
                <w:rFonts w:ascii="Tahoma" w:hAnsi="Tahoma" w:cs="Tahoma"/>
                <w:bCs/>
                <w:color w:val="548DD4"/>
                <w:sz w:val="20"/>
                <w:szCs w:val="20"/>
                <w:lang w:eastAsia="ja-JP"/>
              </w:rPr>
            </w:pPr>
          </w:p>
          <w:p w14:paraId="1F843234" w14:textId="77777777" w:rsidR="009523FD" w:rsidRDefault="009523FD" w:rsidP="00914BC9">
            <w:pPr>
              <w:pStyle w:val="Normal1"/>
              <w:outlineLvl w:val="0"/>
              <w:rPr>
                <w:rFonts w:ascii="Tahoma" w:hAnsi="Tahoma" w:cs="Tahoma"/>
                <w:bCs/>
                <w:color w:val="548DD4"/>
                <w:sz w:val="20"/>
                <w:szCs w:val="20"/>
                <w:lang w:eastAsia="ja-JP"/>
              </w:rPr>
            </w:pPr>
          </w:p>
          <w:p w14:paraId="2D86A585" w14:textId="77777777" w:rsidR="009523FD" w:rsidRDefault="009523FD" w:rsidP="00914BC9">
            <w:pPr>
              <w:pStyle w:val="Normal1"/>
              <w:outlineLvl w:val="0"/>
              <w:rPr>
                <w:rFonts w:ascii="Tahoma" w:hAnsi="Tahoma" w:cs="Tahoma"/>
                <w:bCs/>
                <w:color w:val="548DD4"/>
                <w:sz w:val="20"/>
                <w:szCs w:val="20"/>
                <w:lang w:eastAsia="ja-JP"/>
              </w:rPr>
            </w:pPr>
          </w:p>
          <w:p w14:paraId="2188B4BD" w14:textId="77777777" w:rsidR="009523FD" w:rsidRPr="00914BC9" w:rsidRDefault="009523FD" w:rsidP="00914BC9">
            <w:pPr>
              <w:pStyle w:val="Normal1"/>
              <w:outlineLvl w:val="0"/>
              <w:rPr>
                <w:rFonts w:ascii="Tahoma" w:hAnsi="Tahoma" w:cs="Tahoma"/>
                <w:bCs/>
                <w:color w:val="548DD4"/>
                <w:sz w:val="20"/>
                <w:szCs w:val="20"/>
                <w:lang w:eastAsia="ja-JP"/>
              </w:rPr>
            </w:pPr>
          </w:p>
        </w:tc>
        <w:tc>
          <w:tcPr>
            <w:tcW w:w="2091" w:type="dxa"/>
          </w:tcPr>
          <w:p w14:paraId="148A6CD6" w14:textId="77777777" w:rsidR="009523FD" w:rsidRPr="00914BC9" w:rsidRDefault="009523FD" w:rsidP="00914BC9">
            <w:pPr>
              <w:pStyle w:val="Normal1"/>
              <w:outlineLvl w:val="0"/>
              <w:rPr>
                <w:rFonts w:ascii="Tahoma" w:hAnsi="Tahoma" w:cs="Tahoma"/>
                <w:bCs/>
                <w:color w:val="548DD4"/>
                <w:sz w:val="20"/>
                <w:szCs w:val="20"/>
                <w:lang w:eastAsia="ja-JP"/>
              </w:rPr>
            </w:pPr>
          </w:p>
        </w:tc>
        <w:tc>
          <w:tcPr>
            <w:tcW w:w="2091" w:type="dxa"/>
          </w:tcPr>
          <w:p w14:paraId="1D7E0DBC" w14:textId="77777777" w:rsidR="009523FD" w:rsidRPr="00914BC9" w:rsidRDefault="009523FD" w:rsidP="00914BC9">
            <w:pPr>
              <w:pStyle w:val="Normal1"/>
              <w:outlineLvl w:val="0"/>
              <w:rPr>
                <w:rFonts w:ascii="Tahoma" w:hAnsi="Tahoma" w:cs="Tahoma"/>
                <w:bCs/>
                <w:color w:val="548DD4"/>
                <w:sz w:val="20"/>
                <w:szCs w:val="20"/>
                <w:lang w:eastAsia="ja-JP"/>
              </w:rPr>
            </w:pPr>
          </w:p>
        </w:tc>
        <w:tc>
          <w:tcPr>
            <w:tcW w:w="2091" w:type="dxa"/>
          </w:tcPr>
          <w:p w14:paraId="07E19D6C" w14:textId="77777777" w:rsidR="009523FD" w:rsidRPr="00914BC9" w:rsidRDefault="009523FD" w:rsidP="00914BC9">
            <w:pPr>
              <w:pStyle w:val="Normal1"/>
              <w:outlineLvl w:val="0"/>
              <w:rPr>
                <w:rFonts w:ascii="Tahoma" w:hAnsi="Tahoma" w:cs="Tahoma"/>
                <w:bCs/>
                <w:color w:val="548DD4"/>
                <w:sz w:val="20"/>
                <w:szCs w:val="20"/>
                <w:lang w:eastAsia="ja-JP"/>
              </w:rPr>
            </w:pPr>
          </w:p>
        </w:tc>
        <w:tc>
          <w:tcPr>
            <w:tcW w:w="2092" w:type="dxa"/>
          </w:tcPr>
          <w:p w14:paraId="7560ED95" w14:textId="77777777" w:rsidR="009523FD" w:rsidRPr="00914BC9" w:rsidRDefault="009523FD" w:rsidP="00914BC9">
            <w:pPr>
              <w:pStyle w:val="Normal1"/>
              <w:outlineLvl w:val="0"/>
              <w:rPr>
                <w:rFonts w:ascii="Tahoma" w:hAnsi="Tahoma" w:cs="Tahoma"/>
                <w:bCs/>
                <w:color w:val="548DD4"/>
                <w:sz w:val="20"/>
                <w:szCs w:val="20"/>
                <w:lang w:eastAsia="ja-JP"/>
              </w:rPr>
            </w:pPr>
          </w:p>
        </w:tc>
      </w:tr>
    </w:tbl>
    <w:p w14:paraId="3C9D541D" w14:textId="77777777" w:rsidR="00197674" w:rsidRPr="0079155A" w:rsidRDefault="00197674" w:rsidP="0079155A">
      <w:pPr>
        <w:spacing w:line="240" w:lineRule="auto"/>
        <w:rPr>
          <w:rFonts w:ascii="Times New Roman" w:eastAsia="Times New Roman" w:hAnsi="Times New Roman" w:cs="Times New Roman"/>
          <w:sz w:val="24"/>
          <w:szCs w:val="24"/>
          <w:lang w:eastAsia="fr-FR"/>
        </w:rPr>
      </w:pPr>
    </w:p>
    <w:sectPr w:rsidR="00197674" w:rsidRPr="0079155A" w:rsidSect="00F27EA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53D35" w14:textId="77777777" w:rsidR="00BD28F0" w:rsidRDefault="00BD28F0" w:rsidP="00F27EAB">
      <w:pPr>
        <w:spacing w:after="0" w:line="240" w:lineRule="auto"/>
      </w:pPr>
      <w:r>
        <w:separator/>
      </w:r>
    </w:p>
  </w:endnote>
  <w:endnote w:type="continuationSeparator" w:id="0">
    <w:p w14:paraId="4BE1D8AA" w14:textId="77777777" w:rsidR="00BD28F0" w:rsidRDefault="00BD28F0" w:rsidP="00F2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Avenir Light">
    <w:altName w:val="Century Gothic"/>
    <w:panose1 w:val="020B0402020203020204"/>
    <w:charset w:val="00"/>
    <w:family w:val="auto"/>
    <w:pitch w:val="variable"/>
    <w:sig w:usb0="800000AF" w:usb1="5000204A" w:usb2="00000000" w:usb3="00000000" w:csb0="0000009B" w:csb1="00000000"/>
  </w:font>
  <w:font w:name="Futura">
    <w:altName w:val="Segoe UI"/>
    <w:panose1 w:val="020B0602020204020303"/>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30CF7" w14:textId="77777777" w:rsidR="003E4485" w:rsidRDefault="003E448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7E50" w14:textId="311DB6D9" w:rsidR="00F27EAB" w:rsidRPr="00F27EAB" w:rsidRDefault="00F27EAB" w:rsidP="00F27EAB">
    <w:pPr>
      <w:pStyle w:val="Pieddepage"/>
      <w:jc w:val="center"/>
      <w:rPr>
        <w:rFonts w:ascii="Futura" w:hAnsi="Futura" w:cs="Futura"/>
        <w:color w:val="1F497D"/>
      </w:rPr>
    </w:pPr>
    <w:r w:rsidRPr="00F27EAB">
      <w:rPr>
        <w:rFonts w:ascii="Avenir Light" w:hAnsi="Avenir Light"/>
        <w:b/>
        <w:noProof/>
        <w:color w:val="1F497D"/>
        <w:lang w:eastAsia="fr-FR"/>
      </w:rPr>
      <w:drawing>
        <wp:inline distT="0" distB="0" distL="0" distR="0" wp14:anchorId="1DC5E1C1" wp14:editId="4B725B8A">
          <wp:extent cx="567690" cy="56027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66" cy="560444"/>
                  </a:xfrm>
                  <a:prstGeom prst="rect">
                    <a:avLst/>
                  </a:prstGeom>
                  <a:noFill/>
                  <a:ln>
                    <a:noFill/>
                  </a:ln>
                </pic:spPr>
              </pic:pic>
            </a:graphicData>
          </a:graphic>
        </wp:inline>
      </w:drawing>
    </w:r>
    <w:r w:rsidRPr="00F27EAB">
      <w:rPr>
        <w:rFonts w:ascii="Tahoma" w:hAnsi="Tahoma" w:cs="Tahoma"/>
        <w:b/>
        <w:color w:val="1F497D"/>
        <w:sz w:val="18"/>
        <w:szCs w:val="18"/>
      </w:rPr>
      <w:t xml:space="preserve">                          Méthode THEDR</w:t>
    </w:r>
    <w:r w:rsidR="003E4485">
      <w:rPr>
        <w:rFonts w:ascii="Tahoma" w:hAnsi="Tahoma" w:cs="Tahoma"/>
        <w:b/>
        <w:color w:val="1F497D"/>
        <w:sz w:val="18"/>
        <w:szCs w:val="18"/>
      </w:rPr>
      <w:t xml:space="preserve">E, N. Mandran, </w:t>
    </w:r>
    <w:bookmarkStart w:id="0" w:name="_GoBack"/>
    <w:bookmarkEnd w:id="0"/>
    <w:r w:rsidR="009523FD">
      <w:rPr>
        <w:rFonts w:ascii="Tahoma" w:hAnsi="Tahoma" w:cs="Tahoma"/>
        <w:b/>
        <w:color w:val="1F497D"/>
        <w:sz w:val="18"/>
        <w:szCs w:val="18"/>
      </w:rPr>
      <w:t>2020, English v</w:t>
    </w:r>
    <w:r w:rsidRPr="00F27EAB">
      <w:rPr>
        <w:rFonts w:ascii="Tahoma" w:hAnsi="Tahoma" w:cs="Tahoma"/>
        <w:b/>
        <w:color w:val="1F497D"/>
        <w:sz w:val="18"/>
        <w:szCs w:val="18"/>
      </w:rPr>
      <w:t xml:space="preserve">ersion 4. </w:t>
    </w:r>
    <w:r w:rsidRPr="00F27EAB">
      <w:rPr>
        <w:rFonts w:ascii="Tahoma" w:hAnsi="Tahoma" w:cs="Tahoma"/>
        <w:b/>
        <w:color w:val="1F497D"/>
        <w:sz w:val="18"/>
        <w:szCs w:val="18"/>
      </w:rPr>
      <w:tab/>
      <w:t xml:space="preserve">  </w:t>
    </w:r>
    <w:r w:rsidRPr="00F27EAB">
      <w:rPr>
        <w:rFonts w:ascii="Tahoma" w:hAnsi="Tahoma" w:cs="Tahoma"/>
        <w:color w:val="1F497D"/>
        <w:sz w:val="18"/>
        <w:szCs w:val="18"/>
      </w:rPr>
      <w:t xml:space="preserve">             </w:t>
    </w:r>
    <w:r w:rsidRPr="00F27EAB">
      <w:rPr>
        <w:rFonts w:ascii="Tahoma" w:hAnsi="Tahoma" w:cs="Tahoma"/>
        <w:noProof/>
        <w:color w:val="1F497D"/>
        <w:sz w:val="18"/>
        <w:szCs w:val="18"/>
        <w:lang w:eastAsia="fr-FR"/>
      </w:rPr>
      <w:drawing>
        <wp:inline distT="0" distB="0" distL="0" distR="0" wp14:anchorId="7D2EA056" wp14:editId="00C9EFF8">
          <wp:extent cx="838200" cy="295275"/>
          <wp:effectExtent l="0" t="0" r="0" b="9525"/>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2">
                    <a:alphaModFix/>
                  </a:blip>
                  <a:stretch>
                    <a:fillRect/>
                  </a:stretch>
                </pic:blipFill>
                <pic:spPr>
                  <a:xfrm>
                    <a:off x="0" y="0"/>
                    <a:ext cx="838200" cy="295275"/>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62EA5" w14:textId="77777777" w:rsidR="003E4485" w:rsidRDefault="003E448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0BB17" w14:textId="77777777" w:rsidR="00BD28F0" w:rsidRDefault="00BD28F0" w:rsidP="00F27EAB">
      <w:pPr>
        <w:spacing w:after="0" w:line="240" w:lineRule="auto"/>
      </w:pPr>
      <w:r>
        <w:separator/>
      </w:r>
    </w:p>
  </w:footnote>
  <w:footnote w:type="continuationSeparator" w:id="0">
    <w:p w14:paraId="362CAD70" w14:textId="77777777" w:rsidR="00BD28F0" w:rsidRDefault="00BD28F0" w:rsidP="00F27E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43620" w14:textId="77777777" w:rsidR="003E4485" w:rsidRDefault="003E4485">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8A19A" w14:textId="77777777" w:rsidR="003E4485" w:rsidRDefault="003E4485">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3244A" w14:textId="77777777" w:rsidR="003E4485" w:rsidRDefault="003E448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57FD8"/>
    <w:multiLevelType w:val="multilevel"/>
    <w:tmpl w:val="5FDCFE84"/>
    <w:lvl w:ilvl="0">
      <w:start w:val="1"/>
      <w:numFmt w:val="decimal"/>
      <w:lvlText w:val="%1."/>
      <w:lvlJc w:val="left"/>
      <w:pPr>
        <w:tabs>
          <w:tab w:val="num" w:pos="720"/>
        </w:tabs>
        <w:ind w:left="720" w:hanging="360"/>
      </w:pPr>
      <w:rPr>
        <w:rFonts w:asciiTheme="majorHAnsi" w:hAnsiTheme="majorHAnsi" w:cstheme="maj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74"/>
    <w:rsid w:val="000C4EF6"/>
    <w:rsid w:val="001007F4"/>
    <w:rsid w:val="00131A5B"/>
    <w:rsid w:val="00197674"/>
    <w:rsid w:val="001C79F7"/>
    <w:rsid w:val="003E4485"/>
    <w:rsid w:val="006724ED"/>
    <w:rsid w:val="00766A55"/>
    <w:rsid w:val="0077442B"/>
    <w:rsid w:val="0079155A"/>
    <w:rsid w:val="008052EB"/>
    <w:rsid w:val="00914BC9"/>
    <w:rsid w:val="009523FD"/>
    <w:rsid w:val="009C20A4"/>
    <w:rsid w:val="00BD28F0"/>
    <w:rsid w:val="00CB1DDD"/>
    <w:rsid w:val="00CC774C"/>
    <w:rsid w:val="00F2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89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paragraph" w:customStyle="1" w:styleId="docdata">
    <w:name w:val="docdata"/>
    <w:aliases w:val="docy,v5,29077,bqiaagaaeyqcaaagiaiaaamwywaabqfnaaaaaaaaaaaaaaaaaaaaaaaaaaaaaaaaaaaaaaaaaaaaaaaaaaaaaaaaaaaaaaaaaaaaaaaaaaaaaaaaaaaaaaaaaaaaaaaaaaaaaaaaaaaaaaaaaaaaaaaaaaaaaaaaaaaaaaaaaaaaaaaaaaaaaaaaaaaaaaaaaaaaaaaaaaaaaaaaaaaaaaaaaaaaaaaaaaaaaaa"/>
    <w:basedOn w:val="Normal"/>
    <w:rsid w:val="007915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9155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
    <w:name w:val="Table Grid"/>
    <w:basedOn w:val="TableauNormal"/>
    <w:uiPriority w:val="59"/>
    <w:rsid w:val="00791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27EAB"/>
    <w:pPr>
      <w:tabs>
        <w:tab w:val="center" w:pos="4536"/>
        <w:tab w:val="right" w:pos="9072"/>
      </w:tabs>
      <w:spacing w:after="0" w:line="240" w:lineRule="auto"/>
    </w:pPr>
  </w:style>
  <w:style w:type="character" w:customStyle="1" w:styleId="En-tteCar">
    <w:name w:val="En-tête Car"/>
    <w:basedOn w:val="Policepardfaut"/>
    <w:link w:val="En-tte"/>
    <w:uiPriority w:val="99"/>
    <w:rsid w:val="00F27EAB"/>
  </w:style>
  <w:style w:type="paragraph" w:styleId="Pieddepage">
    <w:name w:val="footer"/>
    <w:basedOn w:val="Normal"/>
    <w:link w:val="PieddepageCar"/>
    <w:uiPriority w:val="99"/>
    <w:unhideWhenUsed/>
    <w:qFormat/>
    <w:rsid w:val="00F27E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7EAB"/>
  </w:style>
  <w:style w:type="paragraph" w:customStyle="1" w:styleId="Normal1">
    <w:name w:val="Normal1"/>
    <w:rsid w:val="00CB1DDD"/>
    <w:pPr>
      <w:spacing w:after="0"/>
      <w:contextualSpacing/>
    </w:pPr>
    <w:rPr>
      <w:rFonts w:ascii="Arial" w:eastAsia="Arial" w:hAnsi="Arial" w:cs="Arial"/>
      <w:lang w:val="fr" w:eastAsia="fr-FR"/>
    </w:rPr>
  </w:style>
  <w:style w:type="paragraph" w:styleId="Textedebulles">
    <w:name w:val="Balloon Text"/>
    <w:basedOn w:val="Normal"/>
    <w:link w:val="TextedebullesCar"/>
    <w:uiPriority w:val="99"/>
    <w:semiHidden/>
    <w:unhideWhenUsed/>
    <w:rsid w:val="00131A5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1A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paragraph" w:customStyle="1" w:styleId="docdata">
    <w:name w:val="docdata"/>
    <w:aliases w:val="docy,v5,29077,bqiaagaaeyqcaaagiaiaaamwywaabqfnaaaaaaaaaaaaaaaaaaaaaaaaaaaaaaaaaaaaaaaaaaaaaaaaaaaaaaaaaaaaaaaaaaaaaaaaaaaaaaaaaaaaaaaaaaaaaaaaaaaaaaaaaaaaaaaaaaaaaaaaaaaaaaaaaaaaaaaaaaaaaaaaaaaaaaaaaaaaaaaaaaaaaaaaaaaaaaaaaaaaaaaaaaaaaaaaaaaaaaa"/>
    <w:basedOn w:val="Normal"/>
    <w:rsid w:val="007915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9155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
    <w:name w:val="Table Grid"/>
    <w:basedOn w:val="TableauNormal"/>
    <w:uiPriority w:val="59"/>
    <w:rsid w:val="00791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27EAB"/>
    <w:pPr>
      <w:tabs>
        <w:tab w:val="center" w:pos="4536"/>
        <w:tab w:val="right" w:pos="9072"/>
      </w:tabs>
      <w:spacing w:after="0" w:line="240" w:lineRule="auto"/>
    </w:pPr>
  </w:style>
  <w:style w:type="character" w:customStyle="1" w:styleId="En-tteCar">
    <w:name w:val="En-tête Car"/>
    <w:basedOn w:val="Policepardfaut"/>
    <w:link w:val="En-tte"/>
    <w:uiPriority w:val="99"/>
    <w:rsid w:val="00F27EAB"/>
  </w:style>
  <w:style w:type="paragraph" w:styleId="Pieddepage">
    <w:name w:val="footer"/>
    <w:basedOn w:val="Normal"/>
    <w:link w:val="PieddepageCar"/>
    <w:uiPriority w:val="99"/>
    <w:unhideWhenUsed/>
    <w:qFormat/>
    <w:rsid w:val="00F27E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7EAB"/>
  </w:style>
  <w:style w:type="paragraph" w:customStyle="1" w:styleId="Normal1">
    <w:name w:val="Normal1"/>
    <w:rsid w:val="00CB1DDD"/>
    <w:pPr>
      <w:spacing w:after="0"/>
      <w:contextualSpacing/>
    </w:pPr>
    <w:rPr>
      <w:rFonts w:ascii="Arial" w:eastAsia="Arial" w:hAnsi="Arial" w:cs="Arial"/>
      <w:lang w:val="fr" w:eastAsia="fr-FR"/>
    </w:rPr>
  </w:style>
  <w:style w:type="paragraph" w:styleId="Textedebulles">
    <w:name w:val="Balloon Text"/>
    <w:basedOn w:val="Normal"/>
    <w:link w:val="TextedebullesCar"/>
    <w:uiPriority w:val="99"/>
    <w:semiHidden/>
    <w:unhideWhenUsed/>
    <w:rsid w:val="00131A5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1A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2126">
      <w:bodyDiv w:val="1"/>
      <w:marLeft w:val="0"/>
      <w:marRight w:val="0"/>
      <w:marTop w:val="0"/>
      <w:marBottom w:val="0"/>
      <w:divBdr>
        <w:top w:val="none" w:sz="0" w:space="0" w:color="auto"/>
        <w:left w:val="none" w:sz="0" w:space="0" w:color="auto"/>
        <w:bottom w:val="none" w:sz="0" w:space="0" w:color="auto"/>
        <w:right w:val="none" w:sz="0" w:space="0" w:color="auto"/>
      </w:divBdr>
    </w:div>
    <w:div w:id="436679627">
      <w:bodyDiv w:val="1"/>
      <w:marLeft w:val="0"/>
      <w:marRight w:val="0"/>
      <w:marTop w:val="0"/>
      <w:marBottom w:val="0"/>
      <w:divBdr>
        <w:top w:val="none" w:sz="0" w:space="0" w:color="auto"/>
        <w:left w:val="none" w:sz="0" w:space="0" w:color="auto"/>
        <w:bottom w:val="none" w:sz="0" w:space="0" w:color="auto"/>
        <w:right w:val="none" w:sz="0" w:space="0" w:color="auto"/>
      </w:divBdr>
    </w:div>
    <w:div w:id="4713641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2233</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Estelle</dc:creator>
  <cp:lastModifiedBy>Mandran Nadine</cp:lastModifiedBy>
  <cp:revision>4</cp:revision>
  <dcterms:created xsi:type="dcterms:W3CDTF">2020-04-23T13:21:00Z</dcterms:created>
  <dcterms:modified xsi:type="dcterms:W3CDTF">2020-04-23T13:25:00Z</dcterms:modified>
</cp:coreProperties>
</file>